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BFCC Meeting Minutes</w:t>
      </w:r>
    </w:p>
    <w:p>
      <w:r>
        <w:t>Date: May 19, 2025</w:t>
      </w:r>
    </w:p>
    <w:p>
      <w:r>
        <w:t>Time: 3:00 PM – 4:00 PM</w:t>
      </w:r>
    </w:p>
    <w:p>
      <w:r>
        <w:t>Location: Virtual</w:t>
      </w:r>
    </w:p>
    <w:p>
      <w:pPr>
        <w:pStyle w:val="Heading2"/>
      </w:pPr>
      <w:r>
        <w:t>Attendees</w:t>
      </w:r>
    </w:p>
    <w:p>
      <w:r>
        <w:t>Mary Radeke, Gary Bartlett, Melissa Schiel, Natashia Lindsey</w:t>
      </w:r>
    </w:p>
    <w:p>
      <w:r>
        <w:t>Recorder: Mary Radeke</w:t>
      </w:r>
    </w:p>
    <w:p>
      <w:pPr>
        <w:pStyle w:val="Heading2"/>
      </w:pPr>
      <w:r>
        <w:t>1. Approval of Previous Minutes</w:t>
      </w:r>
    </w:p>
    <w:p>
      <w:r>
        <w:t>Minutes from the May 5 meeting were approved with no changes.</w:t>
      </w:r>
    </w:p>
    <w:p>
      <w:r>
        <w:t>Motion to approve: Gary Bartlett</w:t>
      </w:r>
    </w:p>
    <w:p>
      <w:r>
        <w:t>Approved unanimously.</w:t>
      </w:r>
    </w:p>
    <w:p>
      <w:pPr>
        <w:pStyle w:val="Heading2"/>
      </w:pPr>
      <w:r>
        <w:t>2. Agenda and Announcements</w:t>
      </w:r>
    </w:p>
    <w:p>
      <w:r>
        <w:t>The meeting followed the May 12 agenda due to the cancellation of the previous week’s meeting.</w:t>
      </w:r>
    </w:p>
    <w:p>
      <w:r>
        <w:t>No new motions for Senate were introduced.</w:t>
      </w:r>
    </w:p>
    <w:p>
      <w:pPr>
        <w:pStyle w:val="Heading2"/>
      </w:pPr>
      <w:r>
        <w:t>3. FTE Senator Application Update</w:t>
      </w:r>
    </w:p>
    <w:p>
      <w:r>
        <w:t>A minor change was made to the FTE senator application.</w:t>
      </w:r>
    </w:p>
    <w:p>
      <w:r>
        <w:t>Clarification on FTE calculation was added based on input from Janet.</w:t>
      </w:r>
    </w:p>
    <w:p>
      <w:r>
        <w:t>The second reading and vote on this bylaw change will occur in the June meeting.</w:t>
      </w:r>
    </w:p>
    <w:p>
      <w:pPr>
        <w:pStyle w:val="Heading2"/>
      </w:pPr>
      <w:r>
        <w:t>4. DEI/ADI References</w:t>
      </w:r>
    </w:p>
    <w:p>
      <w:r>
        <w:t>Motions to remove references to ADI and DEI from the code and bylaws are not moving forward.</w:t>
      </w:r>
    </w:p>
    <w:p>
      <w:r>
        <w:t>The ADI committee is not being removed; discussions are ongoing about its future role.</w:t>
      </w:r>
    </w:p>
    <w:p>
      <w:pPr>
        <w:pStyle w:val="Heading2"/>
      </w:pPr>
      <w:r>
        <w:t>5. Distinguished Faculty Award Selection Committee</w:t>
      </w:r>
    </w:p>
    <w:p>
      <w:r>
        <w:t>Awaiting communication from the committee.</w:t>
      </w:r>
    </w:p>
    <w:p>
      <w:r>
        <w:t>Concerns raised about the lack of transparency and communication.</w:t>
      </w:r>
    </w:p>
    <w:p>
      <w:r>
        <w:t>Natashia Lindsey will follow up with Peter and check the Senate email account.</w:t>
      </w:r>
    </w:p>
    <w:p>
      <w:pPr>
        <w:pStyle w:val="Heading2"/>
      </w:pPr>
      <w:r>
        <w:t>6. Review of Code and Bylaws</w:t>
      </w:r>
    </w:p>
    <w:p>
      <w:r>
        <w:t>Members agreed to review the code individually for clerical issues.</w:t>
      </w:r>
    </w:p>
    <w:p>
      <w:r>
        <w:t>Any non-clerical issues will be noted for future consideration.</w:t>
      </w:r>
    </w:p>
    <w:p>
      <w:r>
        <w:t>Mary will compare the current and previous versions of the code over the summer to ensure all Senate-approved changes are reflected.</w:t>
      </w:r>
    </w:p>
    <w:p>
      <w:pPr>
        <w:pStyle w:val="Heading2"/>
      </w:pPr>
      <w:r>
        <w:t>7. Committee Chair for Next Year</w:t>
      </w:r>
    </w:p>
    <w:p>
      <w:r>
        <w:t>No confirmed chair for the next academic year.</w:t>
      </w:r>
    </w:p>
    <w:p>
      <w:r>
        <w:t>Gary Bartlett offered to step in if no one else is available.</w:t>
      </w:r>
    </w:p>
    <w:p>
      <w:r>
        <w:t>Discussion on increasing workload units for the chair and possibly for committee members due to the committee’s evolving responsibilities.</w:t>
      </w:r>
    </w:p>
    <w:p>
      <w:pPr>
        <w:pStyle w:val="Heading2"/>
      </w:pPr>
      <w:r>
        <w:t>8. Final Report and Future Planning</w:t>
      </w:r>
    </w:p>
    <w:p>
      <w:r>
        <w:t>Mary will compile the annual report.</w:t>
      </w:r>
    </w:p>
    <w:p>
      <w:r>
        <w:t>Members were asked to identify issues for next year’s agenda.</w:t>
      </w:r>
    </w:p>
    <w:p>
      <w:r>
        <w:t>Awaiting confirmation on the due date for the final report.</w:t>
      </w:r>
    </w:p>
    <w:p>
      <w:pPr>
        <w:pStyle w:val="Heading2"/>
      </w:pPr>
      <w:r>
        <w:t>9. Scheduling</w:t>
      </w:r>
    </w:p>
    <w:p>
      <w:r>
        <w:t>Next meeting scheduled for June 2.</w:t>
      </w:r>
    </w:p>
    <w:p>
      <w:r>
        <w:t>Potential follow-up meeting on Study Day (June 9) to review bylaws.</w:t>
      </w:r>
    </w:p>
    <w:p>
      <w:r>
        <w:t>Meeting time remains at 3:00 PM.</w:t>
      </w:r>
    </w:p>
    <w:p>
      <w:pPr>
        <w:pStyle w:val="Heading2"/>
      </w:pPr>
      <w:r>
        <w:t>10. Adjournment</w:t>
      </w:r>
    </w:p>
    <w:p>
      <w:r>
        <w:t>Motion to adjourn: Gary Bartlett</w:t>
      </w:r>
    </w:p>
    <w:p>
      <w:r>
        <w:t>Seconded: Natashia Lindsey</w:t>
      </w:r>
    </w:p>
    <w:p>
      <w:r>
        <w:t>Meeting adjourned at 4:00 PM.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1280672885F47BE462B07AD529FCA" ma:contentTypeVersion="8" ma:contentTypeDescription="Create a new document." ma:contentTypeScope="" ma:versionID="3947add4865c28dfd7434c6d49f11581">
  <xsd:schema xmlns:xsd="http://www.w3.org/2001/XMLSchema" xmlns:xs="http://www.w3.org/2001/XMLSchema" xmlns:p="http://schemas.microsoft.com/office/2006/metadata/properties" xmlns:ns2="a685de7f-5387-43d8-a481-4212365aadbc" targetNamespace="http://schemas.microsoft.com/office/2006/metadata/properties" ma:root="true" ma:fieldsID="4912a0ab3a9842ff5fb2f1fe2053982c" ns2:_="">
    <xsd:import namespace="a685de7f-5387-43d8-a481-4212365aa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5de7f-5387-43d8-a481-4212365aa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3443A3-6443-4D01-B250-728888AFB0AD}"/>
</file>

<file path=customXml/itemProps3.xml><?xml version="1.0" encoding="utf-8"?>
<ds:datastoreItem xmlns:ds="http://schemas.openxmlformats.org/officeDocument/2006/customXml" ds:itemID="{FC4BA013-79D0-46AE-929C-D4A2CB37E613}"/>
</file>

<file path=customXml/itemProps4.xml><?xml version="1.0" encoding="utf-8"?>
<ds:datastoreItem xmlns:ds="http://schemas.openxmlformats.org/officeDocument/2006/customXml" ds:itemID="{A8F01284-D434-458F-A439-2EA0314819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0x01010074C1280672885F47BE462B07AD529FCA</vt:lpwstr>
  </property>
</Properties>
</file>