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7411" w:rsidP="00757411" w:rsidRDefault="00757411" w14:paraId="369D32E0" w14:textId="77777777">
      <w:pPr>
        <w:pStyle w:val="Heading1"/>
        <w:spacing w:before="0" w:line="240" w:lineRule="auto"/>
        <w:jc w:val="center"/>
        <w:rPr>
          <w:color w:val="000000" w:themeColor="text1"/>
          <w:sz w:val="24"/>
          <w:szCs w:val="24"/>
        </w:rPr>
      </w:pPr>
    </w:p>
    <w:p w:rsidR="00757411" w:rsidP="00757411" w:rsidRDefault="00757411" w14:paraId="19C5EC34" w14:textId="77777777">
      <w:pPr>
        <w:pStyle w:val="Heading1"/>
        <w:spacing w:before="0" w:line="240" w:lineRule="auto"/>
        <w:jc w:val="center"/>
        <w:rPr>
          <w:color w:val="000000" w:themeColor="text1"/>
          <w:sz w:val="24"/>
          <w:szCs w:val="24"/>
        </w:rPr>
      </w:pPr>
    </w:p>
    <w:p w:rsidRPr="00757411" w:rsidR="00A7601F" w:rsidP="00757411" w:rsidRDefault="00757411" w14:paraId="6ED273C6" w14:textId="47B58541">
      <w:pPr>
        <w:pStyle w:val="Heading1"/>
        <w:spacing w:before="0" w:line="240" w:lineRule="auto"/>
        <w:jc w:val="center"/>
        <w:rPr>
          <w:color w:val="000000" w:themeColor="text1"/>
          <w:sz w:val="24"/>
          <w:szCs w:val="24"/>
        </w:rPr>
      </w:pPr>
      <w:r w:rsidRPr="00757411">
        <w:rPr>
          <w:color w:val="000000" w:themeColor="text1"/>
          <w:sz w:val="24"/>
          <w:szCs w:val="24"/>
        </w:rPr>
        <w:t>Meeting Minutes: BFCC Committee</w:t>
      </w:r>
    </w:p>
    <w:p w:rsidRPr="00757411" w:rsidR="00A7601F" w:rsidP="00757411" w:rsidRDefault="00757411" w14:paraId="1AB057B6" w14:textId="77777777">
      <w:pPr>
        <w:spacing w:after="0" w:line="240" w:lineRule="auto"/>
        <w:jc w:val="center"/>
        <w:rPr>
          <w:color w:val="000000" w:themeColor="text1"/>
          <w:sz w:val="24"/>
          <w:szCs w:val="24"/>
        </w:rPr>
      </w:pPr>
      <w:r w:rsidRPr="00757411">
        <w:rPr>
          <w:color w:val="000000" w:themeColor="text1"/>
          <w:sz w:val="24"/>
          <w:szCs w:val="24"/>
        </w:rPr>
        <w:t>Date: June 2, 2025</w:t>
      </w:r>
    </w:p>
    <w:p w:rsidRPr="00757411" w:rsidR="00A7601F" w:rsidP="00757411" w:rsidRDefault="00757411" w14:paraId="7A21A06E" w14:textId="77777777">
      <w:pPr>
        <w:spacing w:after="0" w:line="240" w:lineRule="auto"/>
        <w:jc w:val="center"/>
        <w:rPr>
          <w:color w:val="000000" w:themeColor="text1"/>
          <w:sz w:val="24"/>
          <w:szCs w:val="24"/>
        </w:rPr>
      </w:pPr>
      <w:r w:rsidRPr="00757411">
        <w:rPr>
          <w:color w:val="000000" w:themeColor="text1"/>
          <w:sz w:val="24"/>
          <w:szCs w:val="24"/>
        </w:rPr>
        <w:t>Time: 3:00 PM – 4:00 PM</w:t>
      </w:r>
    </w:p>
    <w:p w:rsidRPr="00757411" w:rsidR="00757411" w:rsidP="00757411" w:rsidRDefault="00757411" w14:paraId="0CAA9A1D" w14:textId="77777777">
      <w:pPr>
        <w:spacing w:after="0" w:line="240" w:lineRule="auto"/>
        <w:rPr>
          <w:color w:val="000000" w:themeColor="text1"/>
          <w:sz w:val="24"/>
          <w:szCs w:val="24"/>
        </w:rPr>
      </w:pPr>
      <w:r w:rsidRPr="00757411">
        <w:rPr>
          <w:color w:val="000000" w:themeColor="text1"/>
          <w:sz w:val="24"/>
          <w:szCs w:val="24"/>
        </w:rPr>
        <w:t xml:space="preserve">Attendees: </w:t>
      </w:r>
    </w:p>
    <w:p w:rsidRPr="00757411" w:rsidR="00757411" w:rsidP="00757411" w:rsidRDefault="00757411" w14:paraId="04CCD472" w14:textId="5BC073B9">
      <w:pPr>
        <w:pStyle w:val="ListParagraph"/>
        <w:numPr>
          <w:ilvl w:val="0"/>
          <w:numId w:val="10"/>
        </w:numPr>
        <w:spacing w:after="0" w:line="240" w:lineRule="auto"/>
        <w:rPr>
          <w:color w:val="000000" w:themeColor="text1"/>
          <w:sz w:val="24"/>
          <w:szCs w:val="24"/>
        </w:rPr>
      </w:pPr>
      <w:r w:rsidRPr="00757411">
        <w:rPr>
          <w:color w:val="000000" w:themeColor="text1"/>
          <w:sz w:val="24"/>
          <w:szCs w:val="24"/>
        </w:rPr>
        <w:t>Mary Radeke</w:t>
      </w:r>
      <w:r w:rsidRPr="00757411">
        <w:rPr>
          <w:color w:val="000000" w:themeColor="text1"/>
          <w:sz w:val="24"/>
          <w:szCs w:val="24"/>
        </w:rPr>
        <w:t xml:space="preserve"> </w:t>
      </w:r>
    </w:p>
    <w:p w:rsidRPr="00757411" w:rsidR="00757411" w:rsidP="00757411" w:rsidRDefault="00757411" w14:paraId="4232FBB4" w14:textId="012474E0">
      <w:pPr>
        <w:pStyle w:val="ListParagraph"/>
        <w:numPr>
          <w:ilvl w:val="0"/>
          <w:numId w:val="10"/>
        </w:numPr>
        <w:spacing w:after="0" w:line="240" w:lineRule="auto"/>
        <w:rPr>
          <w:color w:val="000000" w:themeColor="text1"/>
          <w:sz w:val="24"/>
          <w:szCs w:val="24"/>
        </w:rPr>
      </w:pPr>
      <w:r w:rsidRPr="00757411">
        <w:rPr>
          <w:color w:val="000000" w:themeColor="text1"/>
          <w:sz w:val="24"/>
          <w:szCs w:val="24"/>
        </w:rPr>
        <w:t>Natashia Lindsey</w:t>
      </w:r>
      <w:r w:rsidRPr="00757411">
        <w:rPr>
          <w:color w:val="000000" w:themeColor="text1"/>
          <w:sz w:val="24"/>
          <w:szCs w:val="24"/>
        </w:rPr>
        <w:t xml:space="preserve"> </w:t>
      </w:r>
    </w:p>
    <w:p w:rsidRPr="00757411" w:rsidR="00757411" w:rsidP="00757411" w:rsidRDefault="00757411" w14:paraId="448E7F19" w14:textId="33463128">
      <w:pPr>
        <w:pStyle w:val="ListParagraph"/>
        <w:numPr>
          <w:ilvl w:val="0"/>
          <w:numId w:val="10"/>
        </w:numPr>
        <w:spacing w:after="0" w:line="240" w:lineRule="auto"/>
        <w:rPr>
          <w:color w:val="000000" w:themeColor="text1"/>
          <w:sz w:val="24"/>
          <w:szCs w:val="24"/>
        </w:rPr>
      </w:pPr>
      <w:r w:rsidRPr="00757411">
        <w:rPr>
          <w:color w:val="000000" w:themeColor="text1"/>
          <w:sz w:val="24"/>
          <w:szCs w:val="24"/>
        </w:rPr>
        <w:t>Nathan White</w:t>
      </w:r>
    </w:p>
    <w:p w:rsidRPr="00757411" w:rsidR="00757411" w:rsidP="00757411" w:rsidRDefault="00757411" w14:paraId="7FB4F24D" w14:textId="26D8920A">
      <w:pPr>
        <w:pStyle w:val="ListParagraph"/>
        <w:numPr>
          <w:ilvl w:val="0"/>
          <w:numId w:val="10"/>
        </w:numPr>
        <w:spacing w:after="0" w:line="240" w:lineRule="auto"/>
        <w:rPr>
          <w:color w:val="000000" w:themeColor="text1"/>
          <w:sz w:val="24"/>
          <w:szCs w:val="24"/>
        </w:rPr>
      </w:pPr>
      <w:r w:rsidRPr="00757411">
        <w:rPr>
          <w:color w:val="000000" w:themeColor="text1"/>
          <w:sz w:val="24"/>
          <w:szCs w:val="24"/>
        </w:rPr>
        <w:t>Melissa Schiel</w:t>
      </w:r>
    </w:p>
    <w:p w:rsidR="00757411" w:rsidP="00757411" w:rsidRDefault="00757411" w14:paraId="581D2979" w14:textId="77777777">
      <w:pPr>
        <w:pStyle w:val="ListParagraph"/>
        <w:numPr>
          <w:ilvl w:val="0"/>
          <w:numId w:val="10"/>
        </w:numPr>
        <w:spacing w:after="0" w:line="240" w:lineRule="auto"/>
        <w:rPr>
          <w:color w:val="000000" w:themeColor="text1"/>
          <w:sz w:val="24"/>
          <w:szCs w:val="24"/>
        </w:rPr>
      </w:pPr>
      <w:r w:rsidRPr="00757411">
        <w:rPr>
          <w:color w:val="000000" w:themeColor="text1"/>
          <w:sz w:val="24"/>
          <w:szCs w:val="24"/>
        </w:rPr>
        <w:t>Gary Bartlett</w:t>
      </w:r>
    </w:p>
    <w:p w:rsidR="00757411" w:rsidP="00757411" w:rsidRDefault="00757411" w14:paraId="2B012FC6" w14:textId="77777777">
      <w:pPr>
        <w:pStyle w:val="ListParagraph"/>
        <w:spacing w:after="0" w:line="240" w:lineRule="auto"/>
        <w:rPr>
          <w:color w:val="000000" w:themeColor="text1"/>
          <w:sz w:val="24"/>
          <w:szCs w:val="24"/>
        </w:rPr>
      </w:pPr>
    </w:p>
    <w:p w:rsidR="00A7601F" w:rsidP="00757411" w:rsidRDefault="00757411" w14:paraId="4C45DAD5" w14:textId="3B3CEA9C">
      <w:pPr>
        <w:spacing w:after="0" w:line="240" w:lineRule="auto"/>
        <w:rPr>
          <w:b/>
          <w:bCs/>
          <w:color w:val="000000" w:themeColor="text1"/>
          <w:sz w:val="24"/>
          <w:szCs w:val="24"/>
        </w:rPr>
      </w:pPr>
      <w:r w:rsidRPr="00757411">
        <w:rPr>
          <w:b/>
          <w:bCs/>
          <w:color w:val="000000" w:themeColor="text1"/>
          <w:sz w:val="24"/>
          <w:szCs w:val="24"/>
        </w:rPr>
        <w:t>Chair report</w:t>
      </w:r>
    </w:p>
    <w:p w:rsidRPr="00757411" w:rsidR="00757411" w:rsidP="00757411" w:rsidRDefault="00757411" w14:paraId="20A91E80" w14:textId="2CD26D39">
      <w:pPr>
        <w:spacing w:after="0" w:line="240" w:lineRule="auto"/>
        <w:rPr>
          <w:color w:val="000000" w:themeColor="text1"/>
          <w:sz w:val="24"/>
          <w:szCs w:val="24"/>
        </w:rPr>
      </w:pPr>
      <w:r w:rsidRPr="00757411">
        <w:rPr>
          <w:color w:val="000000" w:themeColor="text1"/>
          <w:sz w:val="24"/>
          <w:szCs w:val="24"/>
        </w:rPr>
        <w:t>Mary discussed the motion before the 6/4 Senate meeting.</w:t>
      </w:r>
    </w:p>
    <w:p w:rsidR="00757411" w:rsidP="00757411" w:rsidRDefault="00757411" w14:paraId="7C0FC8B0" w14:textId="77777777">
      <w:pPr>
        <w:spacing w:after="0" w:line="240" w:lineRule="auto"/>
        <w:rPr>
          <w:b/>
          <w:bCs/>
          <w:color w:val="000000" w:themeColor="text1"/>
          <w:sz w:val="24"/>
          <w:szCs w:val="24"/>
        </w:rPr>
      </w:pPr>
    </w:p>
    <w:p w:rsidR="00757411" w:rsidP="00757411" w:rsidRDefault="00757411" w14:paraId="59611078" w14:textId="652FF67B">
      <w:pPr>
        <w:spacing w:after="0" w:line="240" w:lineRule="auto"/>
        <w:rPr>
          <w:b/>
          <w:bCs/>
          <w:color w:val="000000" w:themeColor="text1"/>
          <w:sz w:val="24"/>
          <w:szCs w:val="24"/>
        </w:rPr>
      </w:pPr>
      <w:r w:rsidRPr="00757411">
        <w:rPr>
          <w:b/>
          <w:bCs/>
          <w:color w:val="000000" w:themeColor="text1"/>
          <w:sz w:val="24"/>
          <w:szCs w:val="24"/>
        </w:rPr>
        <w:t>EC report</w:t>
      </w:r>
    </w:p>
    <w:p w:rsidRPr="00757411" w:rsidR="00757411" w:rsidP="00757411" w:rsidRDefault="00757411" w14:paraId="7BDD47A2" w14:textId="088994E0">
      <w:pPr>
        <w:spacing w:after="0" w:line="240" w:lineRule="auto"/>
        <w:rPr>
          <w:color w:val="000000" w:themeColor="text1"/>
          <w:sz w:val="24"/>
          <w:szCs w:val="24"/>
        </w:rPr>
      </w:pPr>
      <w:r w:rsidRPr="00757411">
        <w:rPr>
          <w:color w:val="000000" w:themeColor="text1"/>
          <w:sz w:val="24"/>
          <w:szCs w:val="24"/>
        </w:rPr>
        <w:t>Natashia discussed the Distinguished Faculty Award Selection Committee’s communication</w:t>
      </w:r>
      <w:r>
        <w:rPr>
          <w:color w:val="000000" w:themeColor="text1"/>
          <w:sz w:val="24"/>
          <w:szCs w:val="24"/>
        </w:rPr>
        <w:t xml:space="preserve"> regarding BOT award</w:t>
      </w:r>
      <w:r w:rsidRPr="00757411">
        <w:rPr>
          <w:color w:val="000000" w:themeColor="text1"/>
          <w:sz w:val="24"/>
          <w:szCs w:val="24"/>
        </w:rPr>
        <w:t>.</w:t>
      </w:r>
    </w:p>
    <w:p w:rsidR="00757411" w:rsidP="00757411" w:rsidRDefault="00757411" w14:paraId="1575D861" w14:textId="77777777">
      <w:pPr>
        <w:spacing w:after="0" w:line="240" w:lineRule="auto"/>
        <w:rPr>
          <w:b/>
          <w:bCs/>
          <w:color w:val="000000" w:themeColor="text1"/>
          <w:sz w:val="24"/>
          <w:szCs w:val="24"/>
        </w:rPr>
      </w:pPr>
    </w:p>
    <w:p w:rsidRPr="00757411" w:rsidR="00A7601F" w:rsidP="00757411" w:rsidRDefault="00757411" w14:paraId="751D8EFA" w14:textId="0492F962">
      <w:pPr>
        <w:spacing w:after="0" w:line="240" w:lineRule="auto"/>
        <w:rPr>
          <w:b/>
          <w:bCs/>
          <w:color w:val="000000" w:themeColor="text1"/>
          <w:sz w:val="24"/>
          <w:szCs w:val="24"/>
        </w:rPr>
      </w:pPr>
      <w:r w:rsidRPr="00757411">
        <w:rPr>
          <w:b/>
          <w:bCs/>
          <w:color w:val="000000" w:themeColor="text1"/>
          <w:sz w:val="24"/>
          <w:szCs w:val="24"/>
        </w:rPr>
        <w:t>Document Revisions and Edits</w:t>
      </w:r>
    </w:p>
    <w:p w:rsidR="00757411" w:rsidP="00757411" w:rsidRDefault="00757411" w14:paraId="4A0BCCDB" w14:textId="38426807">
      <w:pPr>
        <w:spacing w:after="0" w:line="240" w:lineRule="auto"/>
      </w:pPr>
      <w:r>
        <w:t>1. Distinguished Faculty Awards edits (Code Appendix)</w:t>
      </w:r>
    </w:p>
    <w:p w:rsidRPr="00757411" w:rsidR="00757411" w:rsidP="00757411" w:rsidRDefault="00757411" w14:paraId="5C5B1DE8" w14:textId="485A153B">
      <w:pPr>
        <w:spacing w:after="0" w:line="240" w:lineRule="auto"/>
      </w:pPr>
      <w:r>
        <w:t>BOT Award section:</w:t>
      </w:r>
    </w:p>
    <w:p w:rsidRPr="00757411" w:rsidR="00A7601F" w:rsidP="00757411" w:rsidRDefault="00757411" w14:paraId="33762126" w14:textId="77777777">
      <w:pPr>
        <w:pStyle w:val="ListBullet"/>
        <w:spacing w:after="0" w:line="240" w:lineRule="auto"/>
        <w:rPr>
          <w:color w:val="000000" w:themeColor="text1"/>
          <w:sz w:val="24"/>
          <w:szCs w:val="24"/>
        </w:rPr>
      </w:pPr>
      <w:r w:rsidRPr="00757411">
        <w:rPr>
          <w:color w:val="000000" w:themeColor="text1"/>
          <w:sz w:val="24"/>
          <w:szCs w:val="24"/>
        </w:rPr>
        <w:t>- “Notebook” changed to “supporting materials.”</w:t>
      </w:r>
    </w:p>
    <w:p w:rsidRPr="00757411" w:rsidR="00A7601F" w:rsidP="00757411" w:rsidRDefault="00757411" w14:paraId="55E28B1E" w14:textId="77777777">
      <w:pPr>
        <w:pStyle w:val="ListBullet"/>
        <w:spacing w:after="0" w:line="240" w:lineRule="auto"/>
        <w:rPr>
          <w:color w:val="000000" w:themeColor="text1"/>
          <w:sz w:val="24"/>
          <w:szCs w:val="24"/>
        </w:rPr>
      </w:pPr>
      <w:r w:rsidRPr="00757411">
        <w:rPr>
          <w:color w:val="000000" w:themeColor="text1"/>
          <w:sz w:val="24"/>
          <w:szCs w:val="24"/>
        </w:rPr>
        <w:t>- Clarified phrasing for award nomination materials.</w:t>
      </w:r>
    </w:p>
    <w:p w:rsidRPr="00757411" w:rsidR="00A7601F" w:rsidP="00757411" w:rsidRDefault="00757411" w14:paraId="6EFFCF58" w14:textId="77777777">
      <w:pPr>
        <w:pStyle w:val="ListBullet"/>
        <w:spacing w:after="0" w:line="240" w:lineRule="auto"/>
        <w:rPr>
          <w:color w:val="000000" w:themeColor="text1"/>
          <w:sz w:val="24"/>
          <w:szCs w:val="24"/>
        </w:rPr>
      </w:pPr>
      <w:r w:rsidRPr="00757411">
        <w:rPr>
          <w:color w:val="000000" w:themeColor="text1"/>
          <w:sz w:val="24"/>
          <w:szCs w:val="24"/>
        </w:rPr>
        <w:t>- Emphasis on retaining the term “performance” in scholarly/artistic award descriptions.</w:t>
      </w:r>
    </w:p>
    <w:p w:rsidRPr="00757411" w:rsidR="00A7601F" w:rsidP="00757411" w:rsidRDefault="00757411" w14:paraId="66C24DD1" w14:textId="42ED617C">
      <w:pPr>
        <w:spacing w:after="0" w:line="240" w:lineRule="auto"/>
        <w:rPr>
          <w:color w:val="000000" w:themeColor="text1"/>
          <w:sz w:val="24"/>
          <w:szCs w:val="24"/>
        </w:rPr>
      </w:pPr>
      <w:r w:rsidRPr="00757411">
        <w:rPr>
          <w:color w:val="000000" w:themeColor="text1"/>
          <w:sz w:val="24"/>
          <w:szCs w:val="24"/>
        </w:rPr>
        <w:t>Section Numbering:</w:t>
      </w:r>
    </w:p>
    <w:p w:rsidRPr="00757411" w:rsidR="00A7601F" w:rsidP="00757411" w:rsidRDefault="00757411" w14:paraId="473025AA" w14:textId="77777777">
      <w:pPr>
        <w:pStyle w:val="ListBullet"/>
        <w:spacing w:after="0" w:line="240" w:lineRule="auto"/>
        <w:rPr>
          <w:color w:val="000000" w:themeColor="text1"/>
          <w:sz w:val="24"/>
          <w:szCs w:val="24"/>
        </w:rPr>
      </w:pPr>
      <w:r w:rsidRPr="00757411">
        <w:rPr>
          <w:color w:val="000000" w:themeColor="text1"/>
          <w:sz w:val="24"/>
          <w:szCs w:val="24"/>
        </w:rPr>
        <w:t>- Corrected section references from 4 to 6.</w:t>
      </w:r>
    </w:p>
    <w:p w:rsidR="00A7601F" w:rsidP="00757411" w:rsidRDefault="00757411" w14:paraId="1D21C353" w14:textId="6E09C84B">
      <w:pPr>
        <w:pStyle w:val="ListBullet"/>
        <w:spacing w:after="0" w:line="240" w:lineRule="auto"/>
        <w:rPr>
          <w:color w:val="000000" w:themeColor="text1"/>
          <w:sz w:val="24"/>
          <w:szCs w:val="24"/>
        </w:rPr>
      </w:pPr>
      <w:r w:rsidRPr="28AE0356" w:rsidR="00757411">
        <w:rPr>
          <w:color w:val="000000" w:themeColor="text1" w:themeTint="FF" w:themeShade="FF"/>
          <w:sz w:val="24"/>
          <w:szCs w:val="24"/>
        </w:rPr>
        <w:t xml:space="preserve">- Verified subsections A4, B4, and C4 </w:t>
      </w:r>
      <w:r w:rsidRPr="28AE0356" w:rsidR="4F1C2E6A">
        <w:rPr>
          <w:color w:val="000000" w:themeColor="text1" w:themeTint="FF" w:themeShade="FF"/>
          <w:sz w:val="24"/>
          <w:szCs w:val="24"/>
        </w:rPr>
        <w:t>are</w:t>
      </w:r>
      <w:r w:rsidRPr="28AE0356" w:rsidR="00757411">
        <w:rPr>
          <w:color w:val="000000" w:themeColor="text1" w:themeTint="FF" w:themeShade="FF"/>
          <w:sz w:val="24"/>
          <w:szCs w:val="24"/>
        </w:rPr>
        <w:t xml:space="preserve"> </w:t>
      </w:r>
      <w:r w:rsidRPr="28AE0356" w:rsidR="00757411">
        <w:rPr>
          <w:color w:val="000000" w:themeColor="text1" w:themeTint="FF" w:themeShade="FF"/>
          <w:sz w:val="24"/>
          <w:szCs w:val="24"/>
        </w:rPr>
        <w:t>a</w:t>
      </w:r>
      <w:r w:rsidRPr="28AE0356" w:rsidR="00757411">
        <w:rPr>
          <w:color w:val="000000" w:themeColor="text1" w:themeTint="FF" w:themeShade="FF"/>
          <w:sz w:val="24"/>
          <w:szCs w:val="24"/>
        </w:rPr>
        <w:t>ccurate</w:t>
      </w:r>
      <w:r w:rsidRPr="28AE0356" w:rsidR="00757411">
        <w:rPr>
          <w:color w:val="000000" w:themeColor="text1" w:themeTint="FF" w:themeShade="FF"/>
          <w:sz w:val="24"/>
          <w:szCs w:val="24"/>
        </w:rPr>
        <w:t>.</w:t>
      </w:r>
    </w:p>
    <w:p w:rsidRPr="00757411" w:rsidR="00757411" w:rsidP="00757411" w:rsidRDefault="00757411" w14:paraId="03E7A025" w14:textId="77777777">
      <w:pPr>
        <w:pStyle w:val="ListBullet"/>
        <w:numPr>
          <w:ilvl w:val="0"/>
          <w:numId w:val="0"/>
        </w:numPr>
        <w:spacing w:after="0" w:line="240" w:lineRule="auto"/>
        <w:ind w:left="360"/>
        <w:rPr>
          <w:color w:val="000000" w:themeColor="text1"/>
          <w:sz w:val="24"/>
          <w:szCs w:val="24"/>
        </w:rPr>
      </w:pPr>
    </w:p>
    <w:p w:rsidR="00757411" w:rsidP="00757411" w:rsidRDefault="00757411" w14:paraId="43BBEB1F" w14:textId="46EC18AA">
      <w:pPr>
        <w:spacing w:after="0" w:line="240" w:lineRule="auto"/>
        <w:rPr>
          <w:color w:val="000000" w:themeColor="text1"/>
          <w:sz w:val="24"/>
          <w:szCs w:val="24"/>
        </w:rPr>
      </w:pPr>
      <w:r>
        <w:rPr>
          <w:color w:val="000000" w:themeColor="text1"/>
          <w:sz w:val="24"/>
          <w:szCs w:val="24"/>
        </w:rPr>
        <w:t>2. Code clerical edits:</w:t>
      </w:r>
    </w:p>
    <w:p w:rsidRPr="00757411" w:rsidR="00A7601F" w:rsidP="00757411" w:rsidRDefault="00757411" w14:paraId="334F1574" w14:textId="50B4D0D2">
      <w:pPr>
        <w:spacing w:after="0" w:line="240" w:lineRule="auto"/>
        <w:rPr>
          <w:color w:val="000000" w:themeColor="text1"/>
          <w:sz w:val="24"/>
          <w:szCs w:val="24"/>
        </w:rPr>
      </w:pPr>
      <w:r w:rsidRPr="00757411">
        <w:rPr>
          <w:color w:val="000000" w:themeColor="text1"/>
          <w:sz w:val="24"/>
          <w:szCs w:val="24"/>
        </w:rPr>
        <w:t>Formatting and Style:</w:t>
      </w:r>
    </w:p>
    <w:p w:rsidRPr="00757411" w:rsidR="00A7601F" w:rsidP="00757411" w:rsidRDefault="00757411" w14:paraId="7BF6D5DC" w14:textId="77777777">
      <w:pPr>
        <w:pStyle w:val="ListBullet"/>
        <w:spacing w:after="0" w:line="240" w:lineRule="auto"/>
        <w:rPr>
          <w:color w:val="000000" w:themeColor="text1"/>
          <w:sz w:val="24"/>
          <w:szCs w:val="24"/>
        </w:rPr>
      </w:pPr>
      <w:r w:rsidRPr="00757411">
        <w:rPr>
          <w:color w:val="000000" w:themeColor="text1"/>
          <w:sz w:val="24"/>
          <w:szCs w:val="24"/>
        </w:rPr>
        <w:t>- Adjusted formatting inconsistencies (e.g., paragraph marks, spacing after periods).</w:t>
      </w:r>
    </w:p>
    <w:p w:rsidRPr="00757411" w:rsidR="00A7601F" w:rsidP="00757411" w:rsidRDefault="00757411" w14:paraId="47774724" w14:textId="77777777">
      <w:pPr>
        <w:pStyle w:val="ListBullet"/>
        <w:spacing w:after="0" w:line="240" w:lineRule="auto"/>
        <w:rPr>
          <w:color w:val="000000" w:themeColor="text1"/>
          <w:sz w:val="24"/>
          <w:szCs w:val="24"/>
        </w:rPr>
      </w:pPr>
      <w:r w:rsidRPr="00757411">
        <w:rPr>
          <w:color w:val="000000" w:themeColor="text1"/>
          <w:sz w:val="24"/>
          <w:szCs w:val="24"/>
        </w:rPr>
        <w:t>- Ensured consistent capitalization after colons.</w:t>
      </w:r>
    </w:p>
    <w:p w:rsidRPr="00757411" w:rsidR="00A7601F" w:rsidP="00757411" w:rsidRDefault="00757411" w14:paraId="45F11169" w14:textId="77777777">
      <w:pPr>
        <w:pStyle w:val="ListBullet"/>
        <w:spacing w:after="0" w:line="240" w:lineRule="auto"/>
        <w:rPr>
          <w:color w:val="000000" w:themeColor="text1"/>
          <w:sz w:val="24"/>
          <w:szCs w:val="24"/>
        </w:rPr>
      </w:pPr>
      <w:r w:rsidRPr="00757411">
        <w:rPr>
          <w:color w:val="000000" w:themeColor="text1"/>
          <w:sz w:val="24"/>
          <w:szCs w:val="24"/>
        </w:rPr>
        <w:t>- Clarified use of abbreviations and acronyms (e.g., CWU, UFC, ADI).</w:t>
      </w:r>
    </w:p>
    <w:p w:rsidRPr="00757411" w:rsidR="00A7601F" w:rsidP="00757411" w:rsidRDefault="00757411" w14:paraId="4C35C11C" w14:textId="77777777">
      <w:pPr>
        <w:spacing w:after="0" w:line="240" w:lineRule="auto"/>
        <w:rPr>
          <w:color w:val="000000" w:themeColor="text1"/>
          <w:sz w:val="24"/>
          <w:szCs w:val="24"/>
        </w:rPr>
      </w:pPr>
      <w:r w:rsidRPr="00757411">
        <w:rPr>
          <w:color w:val="000000" w:themeColor="text1"/>
          <w:sz w:val="24"/>
          <w:szCs w:val="24"/>
        </w:rPr>
        <w:t>Abbreviations Section:</w:t>
      </w:r>
    </w:p>
    <w:p w:rsidRPr="00757411" w:rsidR="00A7601F" w:rsidP="00757411" w:rsidRDefault="00757411" w14:paraId="453E3274" w14:textId="77777777">
      <w:pPr>
        <w:pStyle w:val="ListBullet"/>
        <w:spacing w:after="0" w:line="240" w:lineRule="auto"/>
        <w:rPr>
          <w:color w:val="000000" w:themeColor="text1"/>
          <w:sz w:val="24"/>
          <w:szCs w:val="24"/>
        </w:rPr>
      </w:pPr>
      <w:r w:rsidRPr="00757411">
        <w:rPr>
          <w:color w:val="000000" w:themeColor="text1"/>
          <w:sz w:val="24"/>
          <w:szCs w:val="24"/>
        </w:rPr>
        <w:t>- Corrected titles and removed unnecessary words (e.g., “the” in AAUP).</w:t>
      </w:r>
    </w:p>
    <w:p w:rsidRPr="00757411" w:rsidR="00A7601F" w:rsidP="00757411" w:rsidRDefault="00757411" w14:paraId="7E225977" w14:textId="77777777">
      <w:pPr>
        <w:pStyle w:val="ListBullet"/>
        <w:spacing w:after="0" w:line="240" w:lineRule="auto"/>
        <w:rPr>
          <w:color w:val="000000" w:themeColor="text1"/>
          <w:sz w:val="24"/>
          <w:szCs w:val="24"/>
        </w:rPr>
      </w:pPr>
      <w:r w:rsidRPr="00757411">
        <w:rPr>
          <w:color w:val="000000" w:themeColor="text1"/>
          <w:sz w:val="24"/>
          <w:szCs w:val="24"/>
        </w:rPr>
        <w:t>- Discussed whether to retain or remove references to the ADI Committee.</w:t>
      </w:r>
    </w:p>
    <w:p w:rsidRPr="00757411" w:rsidR="00A7601F" w:rsidP="00757411" w:rsidRDefault="00757411" w14:paraId="06CF1575" w14:textId="77777777">
      <w:pPr>
        <w:pStyle w:val="ListBullet"/>
        <w:spacing w:after="0" w:line="240" w:lineRule="auto"/>
        <w:rPr>
          <w:color w:val="000000" w:themeColor="text1"/>
          <w:sz w:val="24"/>
          <w:szCs w:val="24"/>
        </w:rPr>
      </w:pPr>
      <w:r w:rsidRPr="00757411">
        <w:rPr>
          <w:color w:val="000000" w:themeColor="text1"/>
          <w:sz w:val="24"/>
          <w:szCs w:val="24"/>
        </w:rPr>
        <w:t>- Decision to retain CBA dates due to references throughout the code.</w:t>
      </w:r>
    </w:p>
    <w:p w:rsidRPr="00757411" w:rsidR="00A7601F" w:rsidP="00757411" w:rsidRDefault="00757411" w14:paraId="5176DA48" w14:textId="77777777">
      <w:pPr>
        <w:spacing w:after="0" w:line="240" w:lineRule="auto"/>
        <w:rPr>
          <w:color w:val="000000" w:themeColor="text1"/>
          <w:sz w:val="24"/>
          <w:szCs w:val="24"/>
        </w:rPr>
      </w:pPr>
      <w:r w:rsidRPr="00757411">
        <w:rPr>
          <w:color w:val="000000" w:themeColor="text1"/>
          <w:sz w:val="24"/>
          <w:szCs w:val="24"/>
        </w:rPr>
        <w:t>Disclaimer and Definitions:</w:t>
      </w:r>
    </w:p>
    <w:p w:rsidRPr="00757411" w:rsidR="00A7601F" w:rsidP="00757411" w:rsidRDefault="00757411" w14:paraId="57A0DF83" w14:textId="77777777">
      <w:pPr>
        <w:pStyle w:val="ListBullet"/>
        <w:spacing w:after="0" w:line="240" w:lineRule="auto"/>
        <w:rPr>
          <w:color w:val="000000" w:themeColor="text1"/>
          <w:sz w:val="24"/>
          <w:szCs w:val="24"/>
        </w:rPr>
      </w:pPr>
      <w:r w:rsidRPr="00757411">
        <w:rPr>
          <w:color w:val="000000" w:themeColor="text1"/>
          <w:sz w:val="24"/>
          <w:szCs w:val="24"/>
        </w:rPr>
        <w:t>- Removed unnecessary spacing.</w:t>
      </w:r>
    </w:p>
    <w:p w:rsidRPr="00757411" w:rsidR="00A7601F" w:rsidP="00757411" w:rsidRDefault="00757411" w14:paraId="51AB78E2" w14:textId="77777777">
      <w:pPr>
        <w:pStyle w:val="ListBullet"/>
        <w:spacing w:after="0" w:line="240" w:lineRule="auto"/>
        <w:rPr>
          <w:color w:val="000000" w:themeColor="text1"/>
          <w:sz w:val="24"/>
          <w:szCs w:val="24"/>
        </w:rPr>
      </w:pPr>
      <w:r w:rsidRPr="00757411">
        <w:rPr>
          <w:color w:val="000000" w:themeColor="text1"/>
          <w:sz w:val="24"/>
          <w:szCs w:val="24"/>
        </w:rPr>
        <w:t>- Confirmed proper introduction of acronyms like BOT and CBA.</w:t>
      </w:r>
    </w:p>
    <w:p w:rsidR="00757411" w:rsidP="00757411" w:rsidRDefault="00757411" w14:paraId="4DA037F7" w14:textId="77777777">
      <w:pPr>
        <w:pStyle w:val="ListBullet"/>
        <w:spacing w:after="0" w:line="240" w:lineRule="auto"/>
        <w:rPr>
          <w:color w:val="000000" w:themeColor="text1"/>
          <w:sz w:val="24"/>
          <w:szCs w:val="24"/>
        </w:rPr>
      </w:pPr>
      <w:r w:rsidRPr="00757411">
        <w:rPr>
          <w:color w:val="000000" w:themeColor="text1"/>
          <w:sz w:val="24"/>
          <w:szCs w:val="24"/>
        </w:rPr>
        <w:t>- Clarified references to ASL and Academic Affairs.</w:t>
      </w:r>
    </w:p>
    <w:p w:rsidRPr="00757411" w:rsidR="00A7601F" w:rsidP="00757411" w:rsidRDefault="00757411" w14:paraId="2B896B55" w14:textId="168FE7A2">
      <w:pPr>
        <w:pStyle w:val="ListBullet"/>
        <w:numPr>
          <w:ilvl w:val="0"/>
          <w:numId w:val="0"/>
        </w:numPr>
        <w:spacing w:after="0" w:line="240" w:lineRule="auto"/>
        <w:rPr>
          <w:color w:val="000000" w:themeColor="text1"/>
          <w:sz w:val="24"/>
          <w:szCs w:val="24"/>
        </w:rPr>
      </w:pPr>
      <w:r w:rsidRPr="00757411">
        <w:rPr>
          <w:color w:val="000000" w:themeColor="text1"/>
          <w:sz w:val="24"/>
          <w:szCs w:val="24"/>
        </w:rPr>
        <w:lastRenderedPageBreak/>
        <w:t>Shared Governance and History Sections</w:t>
      </w:r>
    </w:p>
    <w:p w:rsidRPr="00757411" w:rsidR="00A7601F" w:rsidP="00757411" w:rsidRDefault="00757411" w14:paraId="51E774BE" w14:textId="0C818EBF">
      <w:pPr>
        <w:pStyle w:val="ListParagraph"/>
        <w:numPr>
          <w:ilvl w:val="0"/>
          <w:numId w:val="11"/>
        </w:numPr>
        <w:spacing w:after="0" w:line="240" w:lineRule="auto"/>
        <w:rPr>
          <w:color w:val="000000" w:themeColor="text1"/>
          <w:sz w:val="24"/>
          <w:szCs w:val="24"/>
        </w:rPr>
      </w:pPr>
      <w:r w:rsidRPr="00757411">
        <w:rPr>
          <w:color w:val="000000" w:themeColor="text1"/>
          <w:sz w:val="24"/>
          <w:szCs w:val="24"/>
        </w:rPr>
        <w:t>Grammar corrections (e.g., subject-verb agreement, punctuation).</w:t>
      </w:r>
    </w:p>
    <w:p w:rsidRPr="00757411" w:rsidR="00A7601F" w:rsidP="00757411" w:rsidRDefault="00757411" w14:paraId="37768733" w14:textId="6BDB0F85">
      <w:pPr>
        <w:pStyle w:val="ListParagraph"/>
        <w:numPr>
          <w:ilvl w:val="0"/>
          <w:numId w:val="11"/>
        </w:numPr>
        <w:spacing w:after="0" w:line="240" w:lineRule="auto"/>
        <w:rPr>
          <w:color w:val="000000" w:themeColor="text1"/>
          <w:sz w:val="24"/>
          <w:szCs w:val="24"/>
        </w:rPr>
      </w:pPr>
      <w:r w:rsidRPr="00757411">
        <w:rPr>
          <w:color w:val="000000" w:themeColor="text1"/>
          <w:sz w:val="24"/>
          <w:szCs w:val="24"/>
        </w:rPr>
        <w:t>Clarified meaning of “post-CBA environment.”</w:t>
      </w:r>
    </w:p>
    <w:p w:rsidR="00757411" w:rsidP="00757411" w:rsidRDefault="00757411" w14:paraId="167D2081" w14:textId="00B6411E">
      <w:pPr>
        <w:pStyle w:val="ListParagraph"/>
        <w:numPr>
          <w:ilvl w:val="0"/>
          <w:numId w:val="11"/>
        </w:numPr>
        <w:spacing w:after="0" w:line="240" w:lineRule="auto"/>
        <w:rPr>
          <w:color w:val="000000" w:themeColor="text1"/>
          <w:sz w:val="24"/>
          <w:szCs w:val="24"/>
        </w:rPr>
      </w:pPr>
      <w:r w:rsidRPr="00757411">
        <w:rPr>
          <w:color w:val="000000" w:themeColor="text1"/>
          <w:sz w:val="24"/>
          <w:szCs w:val="24"/>
        </w:rPr>
        <w:t xml:space="preserve">Improved sentence </w:t>
      </w:r>
      <w:r w:rsidRPr="00757411">
        <w:rPr>
          <w:color w:val="000000" w:themeColor="text1"/>
          <w:sz w:val="24"/>
          <w:szCs w:val="24"/>
        </w:rPr>
        <w:t>structure for clarity and consistency.</w:t>
      </w:r>
    </w:p>
    <w:p w:rsidRPr="00757411" w:rsidR="00757411" w:rsidP="00757411" w:rsidRDefault="00757411" w14:paraId="1832FAB1" w14:textId="77777777">
      <w:pPr>
        <w:pStyle w:val="ListParagraph"/>
        <w:spacing w:after="0" w:line="240" w:lineRule="auto"/>
        <w:ind w:left="360"/>
        <w:rPr>
          <w:color w:val="000000" w:themeColor="text1"/>
          <w:sz w:val="24"/>
          <w:szCs w:val="24"/>
        </w:rPr>
      </w:pPr>
    </w:p>
    <w:p w:rsidRPr="00757411" w:rsidR="00A7601F" w:rsidP="00757411" w:rsidRDefault="00757411" w14:paraId="3F72358F" w14:textId="67F754CD">
      <w:pPr>
        <w:pStyle w:val="Heading2"/>
        <w:spacing w:before="0" w:line="240" w:lineRule="auto"/>
        <w:rPr>
          <w:color w:val="000000" w:themeColor="text1"/>
          <w:sz w:val="24"/>
          <w:szCs w:val="24"/>
        </w:rPr>
      </w:pPr>
      <w:r w:rsidRPr="00757411">
        <w:rPr>
          <w:color w:val="000000" w:themeColor="text1"/>
          <w:sz w:val="24"/>
          <w:szCs w:val="24"/>
        </w:rPr>
        <w:t>N</w:t>
      </w:r>
      <w:r w:rsidRPr="00757411">
        <w:rPr>
          <w:color w:val="000000" w:themeColor="text1"/>
          <w:sz w:val="24"/>
          <w:szCs w:val="24"/>
        </w:rPr>
        <w:t>ext Steps</w:t>
      </w:r>
    </w:p>
    <w:p w:rsidRPr="00757411" w:rsidR="00A7601F" w:rsidP="00757411" w:rsidRDefault="00757411" w14:paraId="1B7D821F" w14:textId="77777777">
      <w:pPr>
        <w:spacing w:after="0" w:line="240" w:lineRule="auto"/>
        <w:rPr>
          <w:color w:val="000000" w:themeColor="text1"/>
          <w:sz w:val="24"/>
          <w:szCs w:val="24"/>
        </w:rPr>
      </w:pPr>
      <w:r w:rsidRPr="00757411">
        <w:rPr>
          <w:color w:val="000000" w:themeColor="text1"/>
          <w:sz w:val="24"/>
          <w:szCs w:val="24"/>
        </w:rPr>
        <w:t>Document Finalization:</w:t>
      </w:r>
    </w:p>
    <w:p w:rsidRPr="00757411" w:rsidR="00A7601F" w:rsidP="00757411" w:rsidRDefault="00757411" w14:paraId="38F5AA91" w14:textId="77777777">
      <w:pPr>
        <w:pStyle w:val="ListBullet"/>
        <w:spacing w:after="0" w:line="240" w:lineRule="auto"/>
        <w:rPr>
          <w:color w:val="000000" w:themeColor="text1"/>
          <w:sz w:val="24"/>
          <w:szCs w:val="24"/>
        </w:rPr>
      </w:pPr>
      <w:r w:rsidRPr="00757411">
        <w:rPr>
          <w:color w:val="000000" w:themeColor="text1"/>
          <w:sz w:val="24"/>
          <w:szCs w:val="24"/>
        </w:rPr>
        <w:t>- Mary will email the revised section to Natashia for distribution to the selection committee.</w:t>
      </w:r>
    </w:p>
    <w:p w:rsidRPr="00757411" w:rsidR="00A7601F" w:rsidP="00757411" w:rsidRDefault="00757411" w14:paraId="439D4535" w14:textId="765EB71E">
      <w:pPr>
        <w:pStyle w:val="ListBullet"/>
        <w:spacing w:after="0" w:line="240" w:lineRule="auto"/>
        <w:rPr>
          <w:color w:val="000000" w:themeColor="text1"/>
          <w:sz w:val="24"/>
          <w:szCs w:val="24"/>
        </w:rPr>
      </w:pPr>
      <w:r w:rsidRPr="00757411">
        <w:rPr>
          <w:color w:val="000000" w:themeColor="text1"/>
          <w:sz w:val="24"/>
          <w:szCs w:val="24"/>
        </w:rPr>
        <w:t xml:space="preserve">- Committee voted to accept all changes </w:t>
      </w:r>
      <w:r>
        <w:rPr>
          <w:color w:val="000000" w:themeColor="text1"/>
          <w:sz w:val="24"/>
          <w:szCs w:val="24"/>
        </w:rPr>
        <w:t xml:space="preserve">in Distinguished Faculty Awards (Code Appendix) </w:t>
      </w:r>
      <w:r w:rsidRPr="00757411">
        <w:rPr>
          <w:color w:val="000000" w:themeColor="text1"/>
          <w:sz w:val="24"/>
          <w:szCs w:val="24"/>
        </w:rPr>
        <w:t>made during the meeting.</w:t>
      </w:r>
    </w:p>
    <w:p w:rsidRPr="00757411" w:rsidR="00A7601F" w:rsidP="00757411" w:rsidRDefault="00757411" w14:paraId="0374D581" w14:textId="77777777">
      <w:pPr>
        <w:spacing w:after="0" w:line="240" w:lineRule="auto"/>
        <w:rPr>
          <w:color w:val="000000" w:themeColor="text1"/>
          <w:sz w:val="24"/>
          <w:szCs w:val="24"/>
        </w:rPr>
      </w:pPr>
      <w:r w:rsidRPr="00757411">
        <w:rPr>
          <w:color w:val="000000" w:themeColor="text1"/>
          <w:sz w:val="24"/>
          <w:szCs w:val="24"/>
        </w:rPr>
        <w:t>Future Considerations:</w:t>
      </w:r>
    </w:p>
    <w:p w:rsidRPr="00757411" w:rsidR="00A7601F" w:rsidP="00757411" w:rsidRDefault="00757411" w14:paraId="342F61C6" w14:textId="77777777">
      <w:pPr>
        <w:pStyle w:val="ListBullet"/>
        <w:spacing w:after="0" w:line="240" w:lineRule="auto"/>
        <w:rPr>
          <w:color w:val="000000" w:themeColor="text1"/>
          <w:sz w:val="24"/>
          <w:szCs w:val="24"/>
        </w:rPr>
      </w:pPr>
      <w:r w:rsidRPr="00757411">
        <w:rPr>
          <w:color w:val="000000" w:themeColor="text1"/>
          <w:sz w:val="24"/>
          <w:szCs w:val="24"/>
        </w:rPr>
        <w:t>- Discussion on whether certain appendices should be moved from the code to the bylaws.</w:t>
      </w:r>
    </w:p>
    <w:p w:rsidR="00A7601F" w:rsidP="00757411" w:rsidRDefault="00757411" w14:paraId="18C6AD58" w14:textId="77777777">
      <w:pPr>
        <w:pStyle w:val="ListBullet"/>
        <w:spacing w:after="0" w:line="240" w:lineRule="auto"/>
        <w:rPr>
          <w:color w:val="000000" w:themeColor="text1"/>
          <w:sz w:val="24"/>
          <w:szCs w:val="24"/>
        </w:rPr>
      </w:pPr>
      <w:r w:rsidRPr="00757411">
        <w:rPr>
          <w:color w:val="000000" w:themeColor="text1"/>
          <w:sz w:val="24"/>
          <w:szCs w:val="24"/>
        </w:rPr>
        <w:t>- Plan to review clerical issues in the code in the next meeting.</w:t>
      </w:r>
    </w:p>
    <w:p w:rsidRPr="00757411" w:rsidR="00757411" w:rsidP="00757411" w:rsidRDefault="00757411" w14:paraId="71F3505A" w14:textId="77777777">
      <w:pPr>
        <w:pStyle w:val="ListBullet"/>
        <w:numPr>
          <w:ilvl w:val="0"/>
          <w:numId w:val="0"/>
        </w:numPr>
        <w:spacing w:after="0" w:line="240" w:lineRule="auto"/>
        <w:ind w:left="360"/>
        <w:rPr>
          <w:color w:val="000000" w:themeColor="text1"/>
          <w:sz w:val="24"/>
          <w:szCs w:val="24"/>
        </w:rPr>
      </w:pPr>
    </w:p>
    <w:p w:rsidRPr="00757411" w:rsidR="00A7601F" w:rsidP="00757411" w:rsidRDefault="00757411" w14:paraId="18F4B63A" w14:textId="77777777">
      <w:pPr>
        <w:pStyle w:val="Heading2"/>
        <w:spacing w:before="0" w:line="240" w:lineRule="auto"/>
        <w:rPr>
          <w:color w:val="000000" w:themeColor="text1"/>
          <w:sz w:val="24"/>
          <w:szCs w:val="24"/>
        </w:rPr>
      </w:pPr>
      <w:r w:rsidRPr="00757411">
        <w:rPr>
          <w:color w:val="000000" w:themeColor="text1"/>
          <w:sz w:val="24"/>
          <w:szCs w:val="24"/>
        </w:rPr>
        <w:t>5. Scheduling</w:t>
      </w:r>
    </w:p>
    <w:p w:rsidRPr="00757411" w:rsidR="00A7601F" w:rsidP="00757411" w:rsidRDefault="00757411" w14:paraId="7EFF9DD1" w14:textId="77777777">
      <w:pPr>
        <w:spacing w:after="0" w:line="240" w:lineRule="auto"/>
        <w:rPr>
          <w:color w:val="000000" w:themeColor="text1"/>
          <w:sz w:val="24"/>
          <w:szCs w:val="24"/>
        </w:rPr>
      </w:pPr>
      <w:r w:rsidRPr="00757411">
        <w:rPr>
          <w:color w:val="000000" w:themeColor="text1"/>
          <w:sz w:val="24"/>
          <w:szCs w:val="24"/>
        </w:rPr>
        <w:t>- Next Meeting: Monday, June 9, 2025, from 3:00 PM to 4:00 PM.</w:t>
      </w:r>
    </w:p>
    <w:p w:rsidR="00A7601F" w:rsidP="00757411" w:rsidRDefault="00757411" w14:paraId="2F565775" w14:textId="77777777">
      <w:pPr>
        <w:spacing w:after="0" w:line="240" w:lineRule="auto"/>
        <w:rPr>
          <w:color w:val="000000" w:themeColor="text1"/>
          <w:sz w:val="24"/>
          <w:szCs w:val="24"/>
        </w:rPr>
      </w:pPr>
      <w:r w:rsidRPr="00757411">
        <w:rPr>
          <w:color w:val="000000" w:themeColor="text1"/>
          <w:sz w:val="24"/>
          <w:szCs w:val="24"/>
        </w:rPr>
        <w:t>- Mary will send out an Outlook calendar invite.</w:t>
      </w:r>
    </w:p>
    <w:p w:rsidRPr="00757411" w:rsidR="00757411" w:rsidP="00757411" w:rsidRDefault="00757411" w14:paraId="2AAF5821" w14:textId="77777777">
      <w:pPr>
        <w:spacing w:after="0" w:line="240" w:lineRule="auto"/>
        <w:rPr>
          <w:color w:val="000000" w:themeColor="text1"/>
          <w:sz w:val="24"/>
          <w:szCs w:val="24"/>
        </w:rPr>
      </w:pPr>
    </w:p>
    <w:p w:rsidRPr="00757411" w:rsidR="00A7601F" w:rsidP="00757411" w:rsidRDefault="00757411" w14:paraId="1E65F926" w14:textId="77777777">
      <w:pPr>
        <w:pStyle w:val="Heading2"/>
        <w:spacing w:before="0" w:line="240" w:lineRule="auto"/>
        <w:rPr>
          <w:color w:val="000000" w:themeColor="text1"/>
          <w:sz w:val="24"/>
          <w:szCs w:val="24"/>
        </w:rPr>
      </w:pPr>
      <w:r w:rsidRPr="00757411">
        <w:rPr>
          <w:color w:val="000000" w:themeColor="text1"/>
          <w:sz w:val="24"/>
          <w:szCs w:val="24"/>
        </w:rPr>
        <w:t>6. Adjournment</w:t>
      </w:r>
    </w:p>
    <w:p w:rsidRPr="00757411" w:rsidR="00A7601F" w:rsidP="00757411" w:rsidRDefault="00757411" w14:paraId="4913F1E2" w14:textId="77777777">
      <w:pPr>
        <w:spacing w:after="0" w:line="240" w:lineRule="auto"/>
        <w:rPr>
          <w:color w:val="000000" w:themeColor="text1"/>
          <w:sz w:val="24"/>
          <w:szCs w:val="24"/>
        </w:rPr>
      </w:pPr>
      <w:r w:rsidRPr="00757411">
        <w:rPr>
          <w:color w:val="000000" w:themeColor="text1"/>
          <w:sz w:val="24"/>
          <w:szCs w:val="24"/>
        </w:rPr>
        <w:t>- Motion to adjourn was made and approved.</w:t>
      </w:r>
    </w:p>
    <w:p w:rsidR="00A7601F" w:rsidP="00757411" w:rsidRDefault="00757411" w14:paraId="1D334518" w14:textId="77777777">
      <w:pPr>
        <w:spacing w:after="0" w:line="240" w:lineRule="auto"/>
        <w:rPr>
          <w:color w:val="000000" w:themeColor="text1"/>
          <w:sz w:val="24"/>
          <w:szCs w:val="24"/>
        </w:rPr>
      </w:pPr>
      <w:r w:rsidRPr="00757411">
        <w:rPr>
          <w:color w:val="000000" w:themeColor="text1"/>
          <w:sz w:val="24"/>
          <w:szCs w:val="24"/>
        </w:rPr>
        <w:t>- Meeting concluded at approximately 4:00 PM.</w:t>
      </w:r>
    </w:p>
    <w:p w:rsidR="00757411" w:rsidP="00757411" w:rsidRDefault="00757411" w14:paraId="688276F8" w14:textId="77777777">
      <w:pPr>
        <w:spacing w:after="0" w:line="240" w:lineRule="auto"/>
        <w:jc w:val="center"/>
        <w:rPr>
          <w:color w:val="000000" w:themeColor="text1"/>
          <w:sz w:val="24"/>
          <w:szCs w:val="24"/>
        </w:rPr>
      </w:pPr>
    </w:p>
    <w:p w:rsidR="00757411" w:rsidP="00757411" w:rsidRDefault="00757411" w14:paraId="56CCAC48" w14:textId="77777777">
      <w:pPr>
        <w:spacing w:after="0" w:line="240" w:lineRule="auto"/>
        <w:jc w:val="center"/>
        <w:rPr>
          <w:color w:val="000000" w:themeColor="text1"/>
          <w:sz w:val="24"/>
          <w:szCs w:val="24"/>
        </w:rPr>
      </w:pPr>
    </w:p>
    <w:p w:rsidR="00757411" w:rsidP="00757411" w:rsidRDefault="00757411" w14:paraId="68D6B439" w14:textId="77777777">
      <w:pPr>
        <w:spacing w:after="0" w:line="240" w:lineRule="auto"/>
        <w:jc w:val="center"/>
        <w:rPr>
          <w:color w:val="000000" w:themeColor="text1"/>
          <w:sz w:val="24"/>
          <w:szCs w:val="24"/>
        </w:rPr>
      </w:pPr>
      <w:r>
        <w:rPr>
          <w:color w:val="000000" w:themeColor="text1"/>
          <w:sz w:val="24"/>
          <w:szCs w:val="24"/>
        </w:rPr>
        <w:t>Status Report</w:t>
      </w:r>
    </w:p>
    <w:p w:rsidRPr="00757411" w:rsidR="00757411" w:rsidP="00757411" w:rsidRDefault="00757411" w14:paraId="26B408E8" w14:textId="230DF0AC">
      <w:pPr>
        <w:spacing w:after="0" w:line="240" w:lineRule="auto"/>
        <w:jc w:val="center"/>
        <w:rPr>
          <w:color w:val="000000" w:themeColor="text1"/>
          <w:sz w:val="24"/>
          <w:szCs w:val="24"/>
        </w:rPr>
      </w:pPr>
      <w:r>
        <w:rPr>
          <w:rStyle w:val="normaltextrun"/>
          <w:rFonts w:ascii="Arial" w:hAnsi="Arial" w:cs="Arial"/>
          <w:color w:val="C00000"/>
        </w:rPr>
        <w:t>In progress    </w:t>
      </w:r>
      <w:r>
        <w:rPr>
          <w:rStyle w:val="eop"/>
          <w:rFonts w:ascii="Arial" w:hAnsi="Arial" w:cs="Arial"/>
          <w:color w:val="C00000"/>
        </w:rPr>
        <w:t> </w:t>
      </w:r>
    </w:p>
    <w:p w:rsidR="00757411" w:rsidP="00757411" w:rsidRDefault="00757411" w14:paraId="63C6852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2F5496"/>
        </w:rPr>
        <w:t>Completed    </w:t>
      </w:r>
      <w:r>
        <w:rPr>
          <w:rStyle w:val="eop"/>
          <w:rFonts w:ascii="Arial" w:hAnsi="Arial" w:cs="Arial"/>
          <w:color w:val="2F5496"/>
        </w:rPr>
        <w:t> </w:t>
      </w:r>
    </w:p>
    <w:p w:rsidR="00757411" w:rsidP="00757411" w:rsidRDefault="00757411" w14:paraId="51EEC69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538135"/>
        </w:rPr>
        <w:t>Motion before Senate    </w:t>
      </w:r>
      <w:r>
        <w:rPr>
          <w:rStyle w:val="eop"/>
          <w:rFonts w:ascii="Arial" w:hAnsi="Arial" w:cs="Arial"/>
          <w:color w:val="538135"/>
        </w:rPr>
        <w:t> </w:t>
      </w:r>
    </w:p>
    <w:p w:rsidR="00757411" w:rsidP="00757411" w:rsidRDefault="00757411" w14:paraId="50465D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24-25.01</w:t>
      </w:r>
      <w:r>
        <w:rPr>
          <w:rStyle w:val="normaltextrun"/>
          <w:rFonts w:ascii="Arial" w:hAnsi="Arial" w:cs="Arial"/>
          <w:color w:val="000000"/>
        </w:rPr>
        <w:t>     </w:t>
      </w:r>
      <w:r>
        <w:rPr>
          <w:rStyle w:val="eop"/>
          <w:rFonts w:ascii="Arial" w:hAnsi="Arial" w:cs="Arial"/>
          <w:color w:val="000000"/>
        </w:rPr>
        <w:t> </w:t>
      </w:r>
    </w:p>
    <w:p w:rsidR="00757411" w:rsidP="00757411" w:rsidRDefault="00757411" w14:paraId="3682FF92" w14:textId="77777777">
      <w:pPr>
        <w:pStyle w:val="paragraph"/>
        <w:numPr>
          <w:ilvl w:val="0"/>
          <w:numId w:val="13"/>
        </w:numPr>
        <w:spacing w:before="0" w:beforeAutospacing="0" w:after="0" w:afterAutospacing="0"/>
        <w:ind w:firstLine="720"/>
        <w:textAlignment w:val="baseline"/>
        <w:rPr>
          <w:rFonts w:ascii="Arial" w:hAnsi="Arial" w:cs="Arial"/>
        </w:rPr>
      </w:pPr>
      <w:r>
        <w:rPr>
          <w:rStyle w:val="normaltextrun"/>
          <w:rFonts w:ascii="Arial" w:hAnsi="Arial" w:cs="Arial"/>
          <w:b/>
          <w:bCs/>
          <w:color w:val="000000"/>
        </w:rPr>
        <w:t xml:space="preserve">(Fall) </w:t>
      </w:r>
      <w:r>
        <w:rPr>
          <w:rStyle w:val="normaltextrun"/>
          <w:rFonts w:ascii="Arial" w:hAnsi="Arial" w:cs="Arial"/>
          <w:color w:val="000000"/>
        </w:rPr>
        <w:t>Modify Code/Bylaws to reflect the upcoming change from two NTT senators to four NTT senators, determining appropriate representation, term limits, and eligibility requirements. </w:t>
      </w:r>
      <w:r>
        <w:rPr>
          <w:rStyle w:val="eop"/>
          <w:rFonts w:ascii="Arial" w:hAnsi="Arial" w:cs="Arial"/>
          <w:color w:val="000000"/>
        </w:rPr>
        <w:t> </w:t>
      </w:r>
    </w:p>
    <w:p w:rsidR="00757411" w:rsidP="00757411" w:rsidRDefault="00757411" w14:paraId="5A93573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Passed 5/7/2025    </w:t>
      </w:r>
      <w:r>
        <w:rPr>
          <w:rStyle w:val="eop"/>
          <w:rFonts w:ascii="Arial" w:hAnsi="Arial" w:cs="Arial"/>
          <w:color w:val="0070C0"/>
        </w:rPr>
        <w:t> </w:t>
      </w:r>
    </w:p>
    <w:p w:rsidR="00757411" w:rsidP="00757411" w:rsidRDefault="00757411" w14:paraId="61857DE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24-25.02</w:t>
      </w:r>
      <w:r>
        <w:rPr>
          <w:rStyle w:val="normaltextrun"/>
          <w:rFonts w:ascii="Arial" w:hAnsi="Arial" w:cs="Arial"/>
          <w:color w:val="000000"/>
        </w:rPr>
        <w:t>     </w:t>
      </w:r>
      <w:r>
        <w:rPr>
          <w:rStyle w:val="eop"/>
          <w:rFonts w:ascii="Arial" w:hAnsi="Arial" w:cs="Arial"/>
          <w:color w:val="000000"/>
        </w:rPr>
        <w:t> </w:t>
      </w:r>
    </w:p>
    <w:p w:rsidR="00757411" w:rsidP="00757411" w:rsidRDefault="00757411" w14:paraId="593C8F44" w14:textId="77777777">
      <w:pPr>
        <w:pStyle w:val="paragraph"/>
        <w:numPr>
          <w:ilvl w:val="0"/>
          <w:numId w:val="14"/>
        </w:numPr>
        <w:spacing w:before="0" w:beforeAutospacing="0" w:after="0" w:afterAutospacing="0"/>
        <w:ind w:firstLine="720"/>
        <w:textAlignment w:val="baseline"/>
        <w:rPr>
          <w:rFonts w:ascii="Arial" w:hAnsi="Arial" w:cs="Arial"/>
        </w:rPr>
      </w:pPr>
      <w:r>
        <w:rPr>
          <w:rStyle w:val="normaltextrun"/>
          <w:rFonts w:ascii="Arial" w:hAnsi="Arial" w:cs="Arial"/>
          <w:b/>
          <w:bCs/>
          <w:color w:val="000000"/>
        </w:rPr>
        <w:t xml:space="preserve">(Fall) </w:t>
      </w:r>
      <w:r>
        <w:rPr>
          <w:rStyle w:val="normaltextrun"/>
          <w:rFonts w:ascii="Arial" w:hAnsi="Arial" w:cs="Arial"/>
          <w:color w:val="000000"/>
        </w:rPr>
        <w:t>Add a section to either Code and/or Bylaws that itemizes senator responsibilities (e.g. attendance, disseminating accurate reports and information back to departments) and possible senate actions if these responsibilities are grossly neglected.     </w:t>
      </w:r>
      <w:r>
        <w:rPr>
          <w:rStyle w:val="eop"/>
          <w:rFonts w:ascii="Arial" w:hAnsi="Arial" w:cs="Arial"/>
          <w:color w:val="000000"/>
        </w:rPr>
        <w:t> </w:t>
      </w:r>
    </w:p>
    <w:p w:rsidR="00757411" w:rsidP="00757411" w:rsidRDefault="00757411" w14:paraId="0350F6F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Motion passed 4/9/2025    </w:t>
      </w:r>
      <w:r>
        <w:rPr>
          <w:rStyle w:val="eop"/>
          <w:rFonts w:ascii="Arial" w:hAnsi="Arial" w:cs="Arial"/>
          <w:color w:val="0070C0"/>
        </w:rPr>
        <w:t> </w:t>
      </w:r>
    </w:p>
    <w:p w:rsidR="00757411" w:rsidP="00757411" w:rsidRDefault="00757411" w14:paraId="541E9A8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24-25.03</w:t>
      </w:r>
      <w:r>
        <w:rPr>
          <w:rStyle w:val="normaltextrun"/>
          <w:rFonts w:ascii="Arial" w:hAnsi="Arial" w:cs="Arial"/>
          <w:color w:val="000000"/>
        </w:rPr>
        <w:t>     </w:t>
      </w:r>
      <w:r>
        <w:rPr>
          <w:rStyle w:val="eop"/>
          <w:rFonts w:ascii="Arial" w:hAnsi="Arial" w:cs="Arial"/>
          <w:color w:val="000000"/>
        </w:rPr>
        <w:t> </w:t>
      </w:r>
    </w:p>
    <w:p w:rsidR="00757411" w:rsidP="00757411" w:rsidRDefault="00757411" w14:paraId="351BD7A3" w14:textId="77777777">
      <w:pPr>
        <w:pStyle w:val="paragraph"/>
        <w:numPr>
          <w:ilvl w:val="0"/>
          <w:numId w:val="15"/>
        </w:numPr>
        <w:spacing w:before="0" w:beforeAutospacing="0" w:after="0" w:afterAutospacing="0"/>
        <w:ind w:firstLine="720"/>
        <w:textAlignment w:val="baseline"/>
        <w:rPr>
          <w:rFonts w:ascii="Arial" w:hAnsi="Arial" w:cs="Arial"/>
        </w:rPr>
      </w:pPr>
      <w:r>
        <w:rPr>
          <w:rStyle w:val="normaltextrun"/>
          <w:rFonts w:ascii="Arial" w:hAnsi="Arial" w:cs="Arial"/>
          <w:b/>
          <w:bCs/>
          <w:color w:val="000000"/>
        </w:rPr>
        <w:lastRenderedPageBreak/>
        <w:t xml:space="preserve">(Fall) </w:t>
      </w:r>
      <w:r>
        <w:rPr>
          <w:rStyle w:val="normaltextrun"/>
          <w:rFonts w:ascii="Arial" w:hAnsi="Arial" w:cs="Arial"/>
          <w:color w:val="000000"/>
        </w:rPr>
        <w:t xml:space="preserve">Add language to either Code and/or Bylaws recommending that chairs not serve as senators if </w:t>
      </w:r>
      <w:proofErr w:type="gramStart"/>
      <w:r>
        <w:rPr>
          <w:rStyle w:val="normaltextrun"/>
          <w:rFonts w:ascii="Arial" w:hAnsi="Arial" w:cs="Arial"/>
          <w:color w:val="000000"/>
        </w:rPr>
        <w:t>other</w:t>
      </w:r>
      <w:proofErr w:type="gramEnd"/>
      <w:r>
        <w:rPr>
          <w:rStyle w:val="normaltextrun"/>
          <w:rFonts w:ascii="Arial" w:hAnsi="Arial" w:cs="Arial"/>
          <w:color w:val="000000"/>
        </w:rPr>
        <w:t xml:space="preserve"> department faculty are willing and able to serve.    </w:t>
      </w:r>
      <w:r>
        <w:rPr>
          <w:rStyle w:val="eop"/>
          <w:rFonts w:ascii="Arial" w:hAnsi="Arial" w:cs="Arial"/>
          <w:color w:val="000000"/>
        </w:rPr>
        <w:t> </w:t>
      </w:r>
    </w:p>
    <w:p w:rsidR="00757411" w:rsidP="00757411" w:rsidRDefault="00757411" w14:paraId="082C4C7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Senate passed on 2/5/2025    </w:t>
      </w:r>
      <w:r>
        <w:rPr>
          <w:rStyle w:val="eop"/>
          <w:rFonts w:ascii="Arial" w:hAnsi="Arial" w:cs="Arial"/>
          <w:color w:val="0070C0"/>
        </w:rPr>
        <w:t> </w:t>
      </w:r>
    </w:p>
    <w:p w:rsidR="00757411" w:rsidP="00757411" w:rsidRDefault="00757411" w14:paraId="267EAA0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24-25.4</w:t>
      </w:r>
      <w:r>
        <w:rPr>
          <w:rStyle w:val="normaltextrun"/>
          <w:rFonts w:ascii="Arial" w:hAnsi="Arial" w:cs="Arial"/>
          <w:color w:val="000000"/>
        </w:rPr>
        <w:t>     </w:t>
      </w:r>
      <w:r>
        <w:rPr>
          <w:rStyle w:val="eop"/>
          <w:rFonts w:ascii="Arial" w:hAnsi="Arial" w:cs="Arial"/>
          <w:color w:val="000000"/>
        </w:rPr>
        <w:t> </w:t>
      </w:r>
    </w:p>
    <w:p w:rsidR="00757411" w:rsidP="00757411" w:rsidRDefault="00757411" w14:paraId="644CBF5A" w14:textId="77777777">
      <w:pPr>
        <w:pStyle w:val="paragraph"/>
        <w:numPr>
          <w:ilvl w:val="0"/>
          <w:numId w:val="16"/>
        </w:numPr>
        <w:spacing w:before="0" w:beforeAutospacing="0" w:after="0" w:afterAutospacing="0"/>
        <w:ind w:firstLine="720"/>
        <w:textAlignment w:val="baseline"/>
        <w:rPr>
          <w:rFonts w:ascii="Arial" w:hAnsi="Arial" w:cs="Arial"/>
        </w:rPr>
      </w:pPr>
      <w:r>
        <w:rPr>
          <w:rStyle w:val="normaltextrun"/>
          <w:rFonts w:ascii="Arial" w:hAnsi="Arial" w:cs="Arial"/>
          <w:b/>
          <w:bCs/>
          <w:color w:val="000000"/>
        </w:rPr>
        <w:t>(Winter)</w:t>
      </w:r>
      <w:r>
        <w:rPr>
          <w:rStyle w:val="normaltextrun"/>
          <w:rFonts w:ascii="Arial" w:hAnsi="Arial" w:cs="Arial"/>
          <w:color w:val="000000"/>
        </w:rPr>
        <w:t xml:space="preserve"> Modify the complaint process outlined in Code IV.G to require EC members to recuse themselves when issues or grievances are brought forward from their own departments.     </w:t>
      </w:r>
      <w:r>
        <w:rPr>
          <w:rStyle w:val="eop"/>
          <w:rFonts w:ascii="Arial" w:hAnsi="Arial" w:cs="Arial"/>
          <w:color w:val="000000"/>
        </w:rPr>
        <w:t> </w:t>
      </w:r>
    </w:p>
    <w:p w:rsidR="00757411" w:rsidP="00757411" w:rsidRDefault="00757411" w14:paraId="6F55DB7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Senate passed on 3/5/2025.    </w:t>
      </w:r>
      <w:r>
        <w:rPr>
          <w:rStyle w:val="eop"/>
          <w:rFonts w:ascii="Arial" w:hAnsi="Arial" w:cs="Arial"/>
          <w:color w:val="0070C0"/>
        </w:rPr>
        <w:t> </w:t>
      </w:r>
    </w:p>
    <w:p w:rsidR="00757411" w:rsidP="00757411" w:rsidRDefault="00757411" w14:paraId="4BD1B3D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24-25.05</w:t>
      </w:r>
      <w:r>
        <w:rPr>
          <w:rStyle w:val="normaltextrun"/>
          <w:rFonts w:ascii="Arial" w:hAnsi="Arial" w:cs="Arial"/>
          <w:color w:val="000000"/>
        </w:rPr>
        <w:t>     </w:t>
      </w:r>
      <w:r>
        <w:rPr>
          <w:rStyle w:val="eop"/>
          <w:rFonts w:ascii="Arial" w:hAnsi="Arial" w:cs="Arial"/>
          <w:color w:val="000000"/>
        </w:rPr>
        <w:t> </w:t>
      </w:r>
    </w:p>
    <w:p w:rsidRPr="00757411" w:rsidR="00757411" w:rsidP="00757411" w:rsidRDefault="00757411" w14:paraId="64F726B8" w14:textId="77777777">
      <w:pPr>
        <w:pStyle w:val="paragraph"/>
        <w:numPr>
          <w:ilvl w:val="0"/>
          <w:numId w:val="17"/>
        </w:numPr>
        <w:spacing w:before="0" w:beforeAutospacing="0" w:after="0" w:afterAutospacing="0"/>
        <w:ind w:left="90" w:firstLine="720"/>
        <w:textAlignment w:val="baseline"/>
        <w:rPr>
          <w:rStyle w:val="normaltextrun"/>
          <w:rFonts w:ascii="Segoe UI" w:hAnsi="Segoe UI" w:cs="Segoe UI"/>
          <w:sz w:val="18"/>
          <w:szCs w:val="18"/>
        </w:rPr>
      </w:pPr>
      <w:r w:rsidRPr="00757411">
        <w:rPr>
          <w:rStyle w:val="normaltextrun"/>
          <w:rFonts w:ascii="Arial" w:hAnsi="Arial" w:cs="Arial"/>
          <w:b/>
          <w:bCs/>
          <w:color w:val="000000"/>
        </w:rPr>
        <w:t xml:space="preserve">(Winter) </w:t>
      </w:r>
      <w:r w:rsidRPr="00757411">
        <w:rPr>
          <w:rStyle w:val="normaltextrun"/>
          <w:rFonts w:ascii="Arial" w:hAnsi="Arial" w:cs="Arial"/>
          <w:color w:val="000000"/>
        </w:rPr>
        <w:t>Modify Faculty Code, Appendix B to allow self-nominations for the Distinguished Faculty Award.</w:t>
      </w:r>
    </w:p>
    <w:p w:rsidRPr="00757411" w:rsidR="00757411" w:rsidP="00757411" w:rsidRDefault="00757411" w14:paraId="0758B38A" w14:textId="5CD10445">
      <w:pPr>
        <w:pStyle w:val="paragraph"/>
        <w:spacing w:before="0" w:beforeAutospacing="0" w:after="0" w:afterAutospacing="0"/>
        <w:ind w:left="90"/>
        <w:textAlignment w:val="baseline"/>
        <w:rPr>
          <w:rStyle w:val="normaltextrun"/>
          <w:rFonts w:ascii="Arial" w:hAnsi="Arial" w:cs="Arial"/>
          <w:color w:val="C00000"/>
        </w:rPr>
      </w:pPr>
      <w:r w:rsidRPr="00757411">
        <w:rPr>
          <w:rStyle w:val="normaltextrun"/>
          <w:rFonts w:ascii="Arial" w:hAnsi="Arial" w:cs="Arial"/>
          <w:color w:val="C00000"/>
        </w:rPr>
        <w:t>Section completed. BFCC will put before Senate next year.</w:t>
      </w:r>
    </w:p>
    <w:p w:rsidR="00757411" w:rsidP="00757411" w:rsidRDefault="00757411" w14:paraId="33058423" w14:textId="77777777">
      <w:pPr>
        <w:pStyle w:val="paragraph"/>
        <w:spacing w:before="0" w:beforeAutospacing="0" w:after="0" w:afterAutospacing="0"/>
        <w:ind w:left="90"/>
        <w:textAlignment w:val="baseline"/>
        <w:rPr>
          <w:rStyle w:val="normaltextrun"/>
          <w:rFonts w:ascii="Arial" w:hAnsi="Arial" w:cs="Arial"/>
          <w:b/>
          <w:bCs/>
          <w:color w:val="000000"/>
          <w:u w:val="single"/>
        </w:rPr>
      </w:pPr>
    </w:p>
    <w:p w:rsidRPr="00757411" w:rsidR="00757411" w:rsidP="00757411" w:rsidRDefault="00757411" w14:paraId="45A74F25" w14:textId="30511E56">
      <w:pPr>
        <w:pStyle w:val="paragraph"/>
        <w:spacing w:before="0" w:beforeAutospacing="0" w:after="0" w:afterAutospacing="0"/>
        <w:ind w:left="90"/>
        <w:textAlignment w:val="baseline"/>
        <w:rPr>
          <w:rFonts w:ascii="Arial" w:hAnsi="Arial" w:cs="Arial"/>
          <w:color w:val="000000"/>
        </w:rPr>
      </w:pPr>
      <w:r w:rsidRPr="00757411">
        <w:rPr>
          <w:rStyle w:val="normaltextrun"/>
          <w:rFonts w:ascii="Arial" w:hAnsi="Arial" w:cs="Arial"/>
          <w:b/>
          <w:bCs/>
          <w:color w:val="000000"/>
          <w:u w:val="single"/>
        </w:rPr>
        <w:t>BFCC 24-25</w:t>
      </w:r>
      <w:r w:rsidRPr="00757411">
        <w:rPr>
          <w:rStyle w:val="normaltextrun"/>
          <w:rFonts w:ascii="Arial" w:hAnsi="Arial" w:cs="Arial"/>
          <w:b/>
          <w:bCs/>
          <w:color w:val="000000" w:themeColor="text1"/>
          <w:u w:val="single"/>
        </w:rPr>
        <w:t>.06</w:t>
      </w:r>
      <w:r w:rsidRPr="00757411">
        <w:rPr>
          <w:rStyle w:val="normaltextrun"/>
          <w:rFonts w:ascii="Arial" w:hAnsi="Arial" w:cs="Arial"/>
          <w:color w:val="000000" w:themeColor="text1"/>
        </w:rPr>
        <w:t>     </w:t>
      </w:r>
      <w:r w:rsidRPr="00757411">
        <w:rPr>
          <w:rStyle w:val="eop"/>
          <w:rFonts w:ascii="Arial" w:hAnsi="Arial" w:cs="Arial"/>
          <w:color w:val="000000" w:themeColor="text1"/>
        </w:rPr>
        <w:t> </w:t>
      </w:r>
    </w:p>
    <w:p w:rsidRPr="00757411" w:rsidR="00757411" w:rsidP="00757411" w:rsidRDefault="00757411" w14:paraId="353E65D6" w14:textId="77777777">
      <w:pPr>
        <w:pStyle w:val="paragraph"/>
        <w:numPr>
          <w:ilvl w:val="0"/>
          <w:numId w:val="18"/>
        </w:numPr>
        <w:spacing w:before="0" w:beforeAutospacing="0" w:after="0" w:afterAutospacing="0"/>
        <w:ind w:firstLine="720"/>
        <w:textAlignment w:val="baseline"/>
        <w:rPr>
          <w:rStyle w:val="normaltextrun"/>
          <w:rFonts w:ascii="Arial" w:hAnsi="Arial" w:cs="Arial"/>
        </w:rPr>
      </w:pPr>
      <w:r>
        <w:rPr>
          <w:rStyle w:val="normaltextrun"/>
          <w:rFonts w:ascii="Arial" w:hAnsi="Arial" w:cs="Arial"/>
          <w:b/>
          <w:bCs/>
          <w:color w:val="000000"/>
        </w:rPr>
        <w:t xml:space="preserve">(Winter) </w:t>
      </w:r>
      <w:r>
        <w:rPr>
          <w:rStyle w:val="normaltextrun"/>
          <w:rFonts w:ascii="Arial" w:hAnsi="Arial" w:cs="Arial"/>
          <w:color w:val="000000"/>
        </w:rPr>
        <w:t>Investigate possible ways to reduce the time requirements of the Distinguished Faculty Award application process without compromising the integrity of the awards. Make recommendations as appropriate.   </w:t>
      </w:r>
    </w:p>
    <w:p w:rsidRPr="00757411" w:rsidR="00757411" w:rsidP="00757411" w:rsidRDefault="00757411" w14:paraId="35202EBF" w14:textId="77777777">
      <w:pPr>
        <w:pStyle w:val="paragraph"/>
        <w:spacing w:before="0" w:beforeAutospacing="0" w:after="0" w:afterAutospacing="0"/>
        <w:ind w:left="90"/>
        <w:textAlignment w:val="baseline"/>
        <w:rPr>
          <w:rStyle w:val="normaltextrun"/>
          <w:rFonts w:ascii="Arial" w:hAnsi="Arial" w:cs="Arial"/>
          <w:color w:val="C00000"/>
        </w:rPr>
      </w:pPr>
      <w:r w:rsidRPr="00757411">
        <w:rPr>
          <w:rStyle w:val="normaltextrun"/>
          <w:rFonts w:ascii="Arial" w:hAnsi="Arial" w:cs="Arial"/>
          <w:color w:val="C00000"/>
        </w:rPr>
        <w:t>Section completed. BFCC will put before Senate next year.</w:t>
      </w:r>
    </w:p>
    <w:p w:rsidR="00757411" w:rsidP="00757411" w:rsidRDefault="00757411" w14:paraId="797A6A97" w14:textId="6260C3A4">
      <w:pPr>
        <w:pStyle w:val="paragraph"/>
        <w:spacing w:before="0" w:beforeAutospacing="0" w:after="0" w:afterAutospacing="0"/>
        <w:ind w:left="90"/>
        <w:textAlignment w:val="baseline"/>
        <w:rPr>
          <w:rFonts w:ascii="Arial" w:hAnsi="Arial" w:cs="Arial"/>
        </w:rPr>
      </w:pPr>
      <w:r>
        <w:rPr>
          <w:rStyle w:val="normaltextrun"/>
          <w:rFonts w:ascii="Arial" w:hAnsi="Arial" w:cs="Arial"/>
          <w:color w:val="000000"/>
        </w:rPr>
        <w:t>  </w:t>
      </w:r>
      <w:r>
        <w:rPr>
          <w:rStyle w:val="eop"/>
          <w:rFonts w:ascii="Arial" w:hAnsi="Arial" w:cs="Arial"/>
          <w:color w:val="000000"/>
        </w:rPr>
        <w:t> </w:t>
      </w:r>
    </w:p>
    <w:p w:rsidR="00757411" w:rsidP="00757411" w:rsidRDefault="00757411" w14:paraId="147753F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24-25.08</w:t>
      </w:r>
      <w:r>
        <w:rPr>
          <w:rStyle w:val="normaltextrun"/>
          <w:rFonts w:ascii="Arial" w:hAnsi="Arial" w:cs="Arial"/>
          <w:color w:val="000000"/>
        </w:rPr>
        <w:t>     </w:t>
      </w:r>
      <w:r>
        <w:rPr>
          <w:rStyle w:val="eop"/>
          <w:rFonts w:ascii="Arial" w:hAnsi="Arial" w:cs="Arial"/>
          <w:color w:val="000000"/>
        </w:rPr>
        <w:t> </w:t>
      </w:r>
    </w:p>
    <w:p w:rsidR="00757411" w:rsidP="00757411" w:rsidRDefault="00757411" w14:paraId="40DCEDB7" w14:textId="77777777">
      <w:pPr>
        <w:pStyle w:val="paragraph"/>
        <w:numPr>
          <w:ilvl w:val="0"/>
          <w:numId w:val="19"/>
        </w:numPr>
        <w:spacing w:before="0" w:beforeAutospacing="0" w:after="0" w:afterAutospacing="0"/>
        <w:ind w:firstLine="720"/>
        <w:textAlignment w:val="baseline"/>
        <w:rPr>
          <w:rFonts w:ascii="Arial" w:hAnsi="Arial" w:cs="Arial"/>
        </w:rPr>
      </w:pPr>
      <w:r>
        <w:rPr>
          <w:rStyle w:val="normaltextrun"/>
          <w:rFonts w:ascii="Arial" w:hAnsi="Arial" w:cs="Arial"/>
          <w:b/>
          <w:bCs/>
          <w:color w:val="000000"/>
        </w:rPr>
        <w:t xml:space="preserve">(Spring) </w:t>
      </w:r>
      <w:r>
        <w:rPr>
          <w:rStyle w:val="normaltextrun"/>
          <w:rFonts w:ascii="Arial" w:hAnsi="Arial" w:cs="Arial"/>
          <w:color w:val="000000"/>
        </w:rPr>
        <w:t xml:space="preserve">Modify Code to remove references to the University Centers having senators (e.g. </w:t>
      </w:r>
      <w:r>
        <w:rPr>
          <w:rStyle w:val="normaltextrun"/>
          <w:rFonts w:ascii="Arial" w:hAnsi="Arial" w:cs="Arial"/>
          <w:color w:val="0070C0"/>
        </w:rPr>
        <w:t>Code</w:t>
      </w:r>
      <w:r>
        <w:rPr>
          <w:rStyle w:val="normaltextrun"/>
          <w:rFonts w:ascii="Arial" w:hAnsi="Arial" w:cs="Arial"/>
          <w:color w:val="000000"/>
        </w:rPr>
        <w:t xml:space="preserve"> IV.B.1.a.iii,  Code IV.E.7.a)     </w:t>
      </w:r>
      <w:r>
        <w:rPr>
          <w:rStyle w:val="eop"/>
          <w:rFonts w:ascii="Arial" w:hAnsi="Arial" w:cs="Arial"/>
          <w:color w:val="000000"/>
        </w:rPr>
        <w:t> </w:t>
      </w:r>
    </w:p>
    <w:p w:rsidR="00757411" w:rsidP="00757411" w:rsidRDefault="00757411" w14:paraId="76986E2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Passed 5/7/2025    </w:t>
      </w:r>
      <w:r>
        <w:rPr>
          <w:rStyle w:val="eop"/>
          <w:rFonts w:ascii="Arial" w:hAnsi="Arial" w:cs="Arial"/>
          <w:color w:val="0070C0"/>
        </w:rPr>
        <w:t> </w:t>
      </w:r>
    </w:p>
    <w:p w:rsidR="00757411" w:rsidP="00757411" w:rsidRDefault="00757411" w14:paraId="50C6C4D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C00000"/>
        </w:rPr>
        <w:t>    </w:t>
      </w:r>
      <w:r>
        <w:rPr>
          <w:rStyle w:val="eop"/>
          <w:rFonts w:ascii="Arial" w:hAnsi="Arial" w:cs="Arial"/>
          <w:color w:val="C00000"/>
        </w:rPr>
        <w:t> </w:t>
      </w:r>
    </w:p>
    <w:p w:rsidR="00757411" w:rsidP="00757411" w:rsidRDefault="00757411" w14:paraId="747AD49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24-25.09</w:t>
      </w:r>
      <w:r>
        <w:rPr>
          <w:rStyle w:val="normaltextrun"/>
          <w:rFonts w:ascii="Arial" w:hAnsi="Arial" w:cs="Arial"/>
          <w:color w:val="000000"/>
        </w:rPr>
        <w:t>     </w:t>
      </w:r>
      <w:r>
        <w:rPr>
          <w:rStyle w:val="eop"/>
          <w:rFonts w:ascii="Arial" w:hAnsi="Arial" w:cs="Arial"/>
          <w:color w:val="000000"/>
        </w:rPr>
        <w:t> </w:t>
      </w:r>
    </w:p>
    <w:p w:rsidR="00757411" w:rsidP="00757411" w:rsidRDefault="00757411" w14:paraId="273B305A" w14:textId="77777777">
      <w:pPr>
        <w:pStyle w:val="paragraph"/>
        <w:numPr>
          <w:ilvl w:val="0"/>
          <w:numId w:val="20"/>
        </w:numPr>
        <w:spacing w:before="0" w:beforeAutospacing="0" w:after="0" w:afterAutospacing="0"/>
        <w:ind w:firstLine="720"/>
        <w:textAlignment w:val="baseline"/>
        <w:rPr>
          <w:rFonts w:ascii="Arial" w:hAnsi="Arial" w:cs="Arial"/>
        </w:rPr>
      </w:pPr>
      <w:r>
        <w:rPr>
          <w:rStyle w:val="normaltextrun"/>
          <w:rFonts w:ascii="Arial" w:hAnsi="Arial" w:cs="Arial"/>
          <w:b/>
          <w:bCs/>
          <w:color w:val="000000"/>
        </w:rPr>
        <w:t xml:space="preserve">(ongoing) </w:t>
      </w:r>
      <w:r>
        <w:rPr>
          <w:rStyle w:val="normaltextrun"/>
          <w:rFonts w:ascii="Arial" w:hAnsi="Arial" w:cs="Arial"/>
          <w:color w:val="000000"/>
        </w:rPr>
        <w:t>Recommend revisions to Code and Bylaws to improve clarity and fix typos and errors.     </w:t>
      </w:r>
      <w:r>
        <w:rPr>
          <w:rStyle w:val="eop"/>
          <w:rFonts w:ascii="Arial" w:hAnsi="Arial" w:cs="Arial"/>
          <w:color w:val="000000"/>
        </w:rPr>
        <w:t> </w:t>
      </w:r>
    </w:p>
    <w:p w:rsidR="00757411" w:rsidP="00757411" w:rsidRDefault="00757411" w14:paraId="24BAB1DB" w14:textId="77777777">
      <w:pPr>
        <w:pStyle w:val="paragraph"/>
        <w:numPr>
          <w:ilvl w:val="0"/>
          <w:numId w:val="21"/>
        </w:numPr>
        <w:spacing w:before="0" w:beforeAutospacing="0" w:after="0" w:afterAutospacing="0"/>
        <w:ind w:firstLine="720"/>
        <w:textAlignment w:val="baseline"/>
        <w:rPr>
          <w:rFonts w:ascii="Cambria" w:hAnsi="Cambria" w:cs="Segoe UI"/>
        </w:rPr>
      </w:pPr>
      <w:r>
        <w:rPr>
          <w:rStyle w:val="normaltextrun"/>
          <w:rFonts w:ascii="Cambria" w:hAnsi="Cambria" w:cs="Segoe UI"/>
          <w:color w:val="000000"/>
        </w:rPr>
        <w:t>Note: review the use of WLU vs. WLUs when editing Code.    </w:t>
      </w:r>
      <w:r>
        <w:rPr>
          <w:rStyle w:val="eop"/>
          <w:rFonts w:ascii="Cambria" w:hAnsi="Cambria" w:cs="Segoe UI"/>
          <w:color w:val="000000"/>
        </w:rPr>
        <w:t> </w:t>
      </w:r>
    </w:p>
    <w:p w:rsidR="00757411" w:rsidP="00757411" w:rsidRDefault="00757411" w14:paraId="2945EB23"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rsidR="00757411" w:rsidP="00757411" w:rsidRDefault="00757411" w14:paraId="7A5A699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24-25.07</w:t>
      </w:r>
      <w:r>
        <w:rPr>
          <w:rStyle w:val="normaltextrun"/>
          <w:rFonts w:ascii="Arial" w:hAnsi="Arial" w:cs="Arial"/>
          <w:color w:val="000000"/>
        </w:rPr>
        <w:t>     </w:t>
      </w:r>
      <w:r>
        <w:rPr>
          <w:rStyle w:val="eop"/>
          <w:rFonts w:ascii="Arial" w:hAnsi="Arial" w:cs="Arial"/>
          <w:color w:val="000000"/>
        </w:rPr>
        <w:t> </w:t>
      </w:r>
    </w:p>
    <w:p w:rsidR="00757411" w:rsidP="00757411" w:rsidRDefault="00757411" w14:paraId="7992AC4F" w14:textId="77777777">
      <w:pPr>
        <w:pStyle w:val="paragraph"/>
        <w:numPr>
          <w:ilvl w:val="0"/>
          <w:numId w:val="22"/>
        </w:numPr>
        <w:spacing w:before="0" w:beforeAutospacing="0" w:after="0" w:afterAutospacing="0"/>
        <w:ind w:left="630" w:firstLine="810"/>
        <w:textAlignment w:val="baseline"/>
        <w:rPr>
          <w:rFonts w:ascii="Arial" w:hAnsi="Arial" w:cs="Arial"/>
        </w:rPr>
      </w:pPr>
      <w:r>
        <w:rPr>
          <w:rStyle w:val="normaltextrun"/>
          <w:rFonts w:ascii="Arial" w:hAnsi="Arial" w:cs="Arial"/>
          <w:b/>
          <w:bCs/>
          <w:color w:val="000000"/>
        </w:rPr>
        <w:t xml:space="preserve">(Spring) </w:t>
      </w:r>
      <w:r>
        <w:rPr>
          <w:rStyle w:val="normaltextrun"/>
          <w:rFonts w:ascii="Arial" w:hAnsi="Arial" w:cs="Arial"/>
          <w:color w:val="000000"/>
        </w:rPr>
        <w:t>Clarify eligibility for and benefits of emerit status in Faculty Code, Section I.B.2     </w:t>
      </w:r>
      <w:r>
        <w:rPr>
          <w:rStyle w:val="eop"/>
          <w:rFonts w:ascii="Arial" w:hAnsi="Arial" w:cs="Arial"/>
          <w:color w:val="000000"/>
        </w:rPr>
        <w:t> </w:t>
      </w:r>
    </w:p>
    <w:p w:rsidRPr="00757411" w:rsidR="00757411" w:rsidP="00757411" w:rsidRDefault="00757411" w14:paraId="5DF135F7" w14:textId="77777777">
      <w:pPr>
        <w:pStyle w:val="paragraph"/>
        <w:spacing w:before="0" w:beforeAutospacing="0" w:after="0" w:afterAutospacing="0"/>
        <w:ind w:left="90"/>
        <w:textAlignment w:val="baseline"/>
        <w:rPr>
          <w:rStyle w:val="normaltextrun"/>
          <w:rFonts w:ascii="Arial" w:hAnsi="Arial" w:cs="Arial"/>
          <w:color w:val="C00000"/>
        </w:rPr>
      </w:pPr>
      <w:r w:rsidRPr="00757411">
        <w:rPr>
          <w:rStyle w:val="normaltextrun"/>
          <w:rFonts w:ascii="Arial" w:hAnsi="Arial" w:cs="Arial"/>
          <w:color w:val="C00000"/>
        </w:rPr>
        <w:t>Section completed. BFCC will put before Senate next year.</w:t>
      </w:r>
    </w:p>
    <w:p w:rsidR="00757411" w:rsidP="00757411" w:rsidRDefault="00757411" w14:paraId="4D9970BC" w14:textId="77777777">
      <w:pPr>
        <w:pStyle w:val="paragraph"/>
        <w:spacing w:before="0" w:beforeAutospacing="0" w:after="0" w:afterAutospacing="0"/>
        <w:textAlignment w:val="baseline"/>
        <w:rPr>
          <w:rStyle w:val="normaltextrun"/>
          <w:rFonts w:ascii="Arial" w:hAnsi="Arial" w:cs="Arial"/>
          <w:color w:val="C00000"/>
        </w:rPr>
      </w:pPr>
    </w:p>
    <w:p w:rsidR="00757411" w:rsidP="00757411" w:rsidRDefault="00757411" w14:paraId="33F03BBC" w14:textId="3E869F4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BFCC 24-25.10</w:t>
      </w:r>
      <w:r>
        <w:rPr>
          <w:rStyle w:val="normaltextrun"/>
          <w:rFonts w:ascii="Arial" w:hAnsi="Arial" w:cs="Arial"/>
          <w:color w:val="000000"/>
        </w:rPr>
        <w:t>    </w:t>
      </w:r>
      <w:r>
        <w:rPr>
          <w:rStyle w:val="eop"/>
          <w:rFonts w:ascii="Arial" w:hAnsi="Arial" w:cs="Arial"/>
          <w:color w:val="000000"/>
        </w:rPr>
        <w:t> </w:t>
      </w:r>
    </w:p>
    <w:p w:rsidR="00757411" w:rsidP="00757411" w:rsidRDefault="00757411" w14:paraId="223070DE" w14:textId="77777777">
      <w:pPr>
        <w:pStyle w:val="paragraph"/>
        <w:numPr>
          <w:ilvl w:val="0"/>
          <w:numId w:val="23"/>
        </w:numPr>
        <w:spacing w:before="0" w:beforeAutospacing="0" w:after="0" w:afterAutospacing="0"/>
        <w:ind w:firstLine="720"/>
        <w:textAlignment w:val="baseline"/>
        <w:rPr>
          <w:rFonts w:ascii="Arial" w:hAnsi="Arial" w:cs="Arial"/>
        </w:rPr>
      </w:pPr>
      <w:r>
        <w:rPr>
          <w:rStyle w:val="normaltextrun"/>
          <w:rFonts w:ascii="Arial" w:hAnsi="Arial" w:cs="Arial"/>
          <w:color w:val="000000"/>
        </w:rPr>
        <w:t>(Winter) Update Code and Bylaws to change the Budget and Planning Committee's name to the Budget Transparency Committee. Consult with the Executive Committee to update the committee's purpose and composition as appropriate.    </w:t>
      </w:r>
      <w:r>
        <w:rPr>
          <w:rStyle w:val="eop"/>
          <w:rFonts w:ascii="Arial" w:hAnsi="Arial" w:cs="Arial"/>
          <w:color w:val="000000"/>
        </w:rPr>
        <w:t> </w:t>
      </w:r>
    </w:p>
    <w:p w:rsidR="00757411" w:rsidP="00757411" w:rsidRDefault="00757411" w14:paraId="3766B8C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On hold for now as per Peter K.    </w:t>
      </w:r>
      <w:r>
        <w:rPr>
          <w:rStyle w:val="eop"/>
          <w:rFonts w:ascii="Arial" w:hAnsi="Arial" w:cs="Arial"/>
          <w:color w:val="0070C0"/>
        </w:rPr>
        <w:t> </w:t>
      </w:r>
    </w:p>
    <w:p w:rsidR="00757411" w:rsidP="00757411" w:rsidRDefault="00757411" w14:paraId="7ACAC89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    </w:t>
      </w:r>
      <w:r>
        <w:rPr>
          <w:rStyle w:val="eop"/>
          <w:rFonts w:ascii="Arial" w:hAnsi="Arial" w:cs="Arial"/>
          <w:color w:val="0070C0"/>
        </w:rPr>
        <w:t> </w:t>
      </w:r>
    </w:p>
    <w:p w:rsidR="00757411" w:rsidP="00757411" w:rsidRDefault="00757411" w14:paraId="507E01BA" w14:textId="77777777">
      <w:pPr>
        <w:pStyle w:val="paragraph"/>
        <w:spacing w:before="0" w:beforeAutospacing="0" w:after="0" w:afterAutospacing="0"/>
        <w:ind w:right="930"/>
        <w:textAlignment w:val="baseline"/>
        <w:rPr>
          <w:rFonts w:ascii="Segoe UI" w:hAnsi="Segoe UI" w:cs="Segoe UI"/>
          <w:sz w:val="18"/>
          <w:szCs w:val="18"/>
        </w:rPr>
      </w:pPr>
      <w:r>
        <w:rPr>
          <w:rStyle w:val="normaltextrun"/>
          <w:rFonts w:ascii="Arial" w:hAnsi="Arial" w:cs="Arial"/>
          <w:b/>
          <w:bCs/>
          <w:sz w:val="22"/>
          <w:szCs w:val="22"/>
        </w:rPr>
        <w:t xml:space="preserve">BFCC 24-25.11 </w:t>
      </w:r>
      <w:r>
        <w:rPr>
          <w:rStyle w:val="normaltextrun"/>
          <w:rFonts w:ascii="Arial" w:hAnsi="Arial" w:cs="Arial"/>
          <w:sz w:val="22"/>
          <w:szCs w:val="22"/>
        </w:rPr>
        <w:t>Revise Faculty Code section IV.E to eliminate Executive Committee summer workload.    </w:t>
      </w:r>
      <w:r>
        <w:rPr>
          <w:rStyle w:val="eop"/>
          <w:rFonts w:ascii="Arial" w:hAnsi="Arial" w:cs="Arial"/>
          <w:sz w:val="22"/>
          <w:szCs w:val="22"/>
        </w:rPr>
        <w:t> </w:t>
      </w:r>
    </w:p>
    <w:p w:rsidRPr="00757411" w:rsidR="00757411" w:rsidP="00757411" w:rsidRDefault="00757411" w14:paraId="7C46149B" w14:textId="5DBA5882">
      <w:pPr>
        <w:pStyle w:val="paragraph"/>
        <w:spacing w:before="0" w:beforeAutospacing="0" w:after="0" w:afterAutospacing="0"/>
        <w:ind w:right="930"/>
        <w:textAlignment w:val="baseline"/>
        <w:rPr>
          <w:rFonts w:ascii="Arial" w:hAnsi="Arial" w:cs="Arial"/>
          <w:color w:val="3A7C22"/>
          <w:sz w:val="22"/>
          <w:szCs w:val="22"/>
        </w:rPr>
      </w:pPr>
      <w:r>
        <w:rPr>
          <w:rStyle w:val="normaltextrun"/>
          <w:rFonts w:ascii="Arial" w:hAnsi="Arial" w:cs="Arial"/>
          <w:color w:val="3A7C22"/>
          <w:sz w:val="22"/>
          <w:szCs w:val="22"/>
        </w:rPr>
        <w:t>Charge discontinued.</w:t>
      </w:r>
    </w:p>
    <w:p w:rsidR="00757411" w:rsidP="00757411" w:rsidRDefault="00757411" w14:paraId="563FC2C5" w14:textId="77777777">
      <w:pPr>
        <w:pStyle w:val="paragraph"/>
        <w:spacing w:before="0" w:beforeAutospacing="0" w:after="0" w:afterAutospacing="0"/>
        <w:ind w:right="930"/>
        <w:textAlignment w:val="baseline"/>
        <w:rPr>
          <w:rStyle w:val="normaltextrun"/>
          <w:rFonts w:ascii="Arial" w:hAnsi="Arial" w:cs="Arial"/>
          <w:color w:val="000000"/>
          <w:sz w:val="22"/>
          <w:szCs w:val="22"/>
        </w:rPr>
      </w:pPr>
    </w:p>
    <w:p w:rsidR="00757411" w:rsidP="00757411" w:rsidRDefault="00757411" w14:paraId="279189C1" w14:textId="600FB92C">
      <w:pPr>
        <w:pStyle w:val="paragraph"/>
        <w:spacing w:before="0" w:beforeAutospacing="0" w:after="0" w:afterAutospacing="0"/>
        <w:ind w:right="930"/>
        <w:textAlignment w:val="baseline"/>
        <w:rPr>
          <w:rFonts w:ascii="Segoe UI" w:hAnsi="Segoe UI" w:cs="Segoe UI"/>
          <w:sz w:val="18"/>
          <w:szCs w:val="18"/>
        </w:rPr>
      </w:pPr>
      <w:r w:rsidRPr="00757411">
        <w:rPr>
          <w:rStyle w:val="normaltextrun"/>
          <w:rFonts w:ascii="Arial" w:hAnsi="Arial" w:cs="Arial"/>
          <w:b/>
          <w:bCs/>
          <w:color w:val="000000"/>
          <w:sz w:val="22"/>
          <w:szCs w:val="22"/>
        </w:rPr>
        <w:t>BFCC 24-25.12</w:t>
      </w:r>
      <w:r>
        <w:rPr>
          <w:rStyle w:val="normaltextrun"/>
          <w:rFonts w:ascii="Arial" w:hAnsi="Arial" w:cs="Arial"/>
          <w:color w:val="000000"/>
          <w:sz w:val="22"/>
          <w:szCs w:val="22"/>
        </w:rPr>
        <w:t xml:space="preserve"> FTE recalculation for departments/library senator allocation.</w:t>
      </w:r>
      <w:r>
        <w:rPr>
          <w:rStyle w:val="eop"/>
          <w:rFonts w:ascii="Arial" w:hAnsi="Arial" w:cs="Arial"/>
          <w:color w:val="000000"/>
          <w:sz w:val="22"/>
          <w:szCs w:val="22"/>
        </w:rPr>
        <w:t> </w:t>
      </w:r>
    </w:p>
    <w:p w:rsidR="00757411" w:rsidP="00757411" w:rsidRDefault="00757411" w14:paraId="0DD17478" w14:textId="33FF127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76923C"/>
          <w:sz w:val="22"/>
          <w:szCs w:val="22"/>
        </w:rPr>
        <w:t>Completed. Motion did not pass on 6/4/2025.  No further action required.</w:t>
      </w:r>
      <w:r>
        <w:rPr>
          <w:rStyle w:val="normaltextrun"/>
          <w:rFonts w:ascii="Cambria" w:hAnsi="Cambria" w:cs="Segoe UI"/>
          <w:sz w:val="22"/>
          <w:szCs w:val="22"/>
        </w:rPr>
        <w:t>  </w:t>
      </w:r>
      <w:r>
        <w:rPr>
          <w:rStyle w:val="eop"/>
          <w:rFonts w:ascii="Cambria" w:hAnsi="Cambria" w:cs="Segoe UI"/>
          <w:sz w:val="22"/>
          <w:szCs w:val="22"/>
        </w:rPr>
        <w:t> </w:t>
      </w:r>
    </w:p>
    <w:p w:rsidR="00757411" w:rsidP="00757411" w:rsidRDefault="00757411" w14:paraId="32B4D70B" w14:textId="77777777">
      <w:pPr>
        <w:pStyle w:val="paragraph"/>
        <w:spacing w:before="0" w:beforeAutospacing="0" w:after="0" w:afterAutospacing="0"/>
        <w:textAlignment w:val="baseline"/>
        <w:rPr>
          <w:rStyle w:val="normaltextrun"/>
          <w:rFonts w:ascii="Arial" w:hAnsi="Arial" w:cs="Arial"/>
          <w:color w:val="000000"/>
        </w:rPr>
      </w:pPr>
    </w:p>
    <w:p w:rsidR="00757411" w:rsidP="00757411" w:rsidRDefault="00757411" w14:paraId="376DCE33" w14:textId="0082BDB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Future charges:    </w:t>
      </w:r>
      <w:r>
        <w:rPr>
          <w:rStyle w:val="eop"/>
          <w:rFonts w:ascii="Arial" w:hAnsi="Arial" w:cs="Arial"/>
          <w:color w:val="000000"/>
        </w:rPr>
        <w:t> </w:t>
      </w:r>
    </w:p>
    <w:p w:rsidR="00757411" w:rsidP="00757411" w:rsidRDefault="00757411" w14:paraId="0A8C539F" w14:textId="77777777">
      <w:pPr>
        <w:pStyle w:val="paragraph"/>
        <w:numPr>
          <w:ilvl w:val="0"/>
          <w:numId w:val="24"/>
        </w:numPr>
        <w:spacing w:before="0" w:beforeAutospacing="0" w:after="0" w:afterAutospacing="0"/>
        <w:ind w:left="810" w:firstLine="630"/>
        <w:textAlignment w:val="baseline"/>
        <w:rPr>
          <w:rFonts w:ascii="Cambria" w:hAnsi="Cambria" w:cs="Segoe UI"/>
        </w:rPr>
      </w:pPr>
      <w:r>
        <w:rPr>
          <w:rStyle w:val="normaltextrun"/>
          <w:rFonts w:ascii="Cambria" w:hAnsi="Cambria" w:cs="Segoe UI"/>
          <w:color w:val="000000"/>
        </w:rPr>
        <w:t>Note: future charge for BFCC – add language to Code/Bylaws outlining process situations in which a department does not nominate a senator (senator vacancy).   </w:t>
      </w:r>
      <w:r>
        <w:rPr>
          <w:rStyle w:val="eop"/>
          <w:rFonts w:ascii="Cambria" w:hAnsi="Cambria" w:cs="Segoe UI"/>
          <w:color w:val="000000"/>
        </w:rPr>
        <w:t> </w:t>
      </w:r>
    </w:p>
    <w:p w:rsidR="00757411" w:rsidP="00757411" w:rsidRDefault="00757411" w14:paraId="4470AD1D" w14:textId="77777777">
      <w:pPr>
        <w:pStyle w:val="paragraph"/>
        <w:numPr>
          <w:ilvl w:val="0"/>
          <w:numId w:val="25"/>
        </w:numPr>
        <w:spacing w:before="0" w:beforeAutospacing="0" w:after="0" w:afterAutospacing="0"/>
        <w:ind w:left="810" w:firstLine="630"/>
        <w:textAlignment w:val="baseline"/>
        <w:rPr>
          <w:rFonts w:ascii="Aptos" w:hAnsi="Aptos" w:cs="Segoe UI"/>
        </w:rPr>
      </w:pPr>
      <w:r>
        <w:rPr>
          <w:rStyle w:val="normaltextrun"/>
          <w:rFonts w:ascii="Aptos" w:hAnsi="Aptos" w:cs="Segoe UI"/>
          <w:color w:val="000000"/>
        </w:rPr>
        <w:t>Add language to the Code about disbanding committees that are no longer useful and the process for this. For example, the ADI committee and College Budget Committees (Appendix C).</w:t>
      </w:r>
      <w:r>
        <w:rPr>
          <w:rStyle w:val="normaltextrun"/>
          <w:rFonts w:ascii="Arial" w:hAnsi="Arial" w:cs="Arial"/>
          <w:color w:val="000000"/>
        </w:rPr>
        <w:t>   </w:t>
      </w:r>
      <w:r>
        <w:rPr>
          <w:rStyle w:val="eop"/>
          <w:rFonts w:ascii="Aptos" w:hAnsi="Aptos" w:cs="Segoe UI"/>
          <w:color w:val="000000"/>
        </w:rPr>
        <w:t> </w:t>
      </w:r>
    </w:p>
    <w:p w:rsidR="00757411" w:rsidP="00757411" w:rsidRDefault="00757411" w14:paraId="31AE0DC6" w14:textId="5414DBB1">
      <w:pPr>
        <w:pStyle w:val="paragraph"/>
        <w:numPr>
          <w:ilvl w:val="0"/>
          <w:numId w:val="26"/>
        </w:numPr>
        <w:spacing w:before="0" w:beforeAutospacing="0" w:after="0" w:afterAutospacing="0"/>
        <w:ind w:left="810" w:firstLine="630"/>
        <w:textAlignment w:val="baseline"/>
        <w:rPr>
          <w:rFonts w:ascii="Segoe UI" w:hAnsi="Segoe UI" w:cs="Segoe UI"/>
          <w:sz w:val="18"/>
          <w:szCs w:val="18"/>
        </w:rPr>
      </w:pPr>
      <w:r>
        <w:rPr>
          <w:rStyle w:val="normaltextrun"/>
          <w:rFonts w:ascii="Aptos" w:hAnsi="Aptos" w:cs="Segoe UI"/>
          <w:color w:val="000000"/>
          <w:sz w:val="22"/>
          <w:szCs w:val="22"/>
        </w:rPr>
        <w:t>FTE and senator allocation for Faculty Senate:  Investigate/cla</w:t>
      </w:r>
      <w:r>
        <w:rPr>
          <w:rStyle w:val="normaltextrun"/>
          <w:rFonts w:ascii="Aptos" w:hAnsi="Aptos" w:cs="Segoe UI"/>
          <w:color w:val="000000"/>
          <w:sz w:val="22"/>
          <w:szCs w:val="22"/>
        </w:rPr>
        <w:t>r</w:t>
      </w:r>
      <w:r>
        <w:rPr>
          <w:rStyle w:val="normaltextrun"/>
          <w:rFonts w:ascii="Aptos" w:hAnsi="Aptos" w:cs="Segoe UI"/>
          <w:color w:val="000000"/>
          <w:sz w:val="22"/>
          <w:szCs w:val="22"/>
        </w:rPr>
        <w:t xml:space="preserve">ify the NTT double-counting, and dual-department appointments would be a good BFCC charge. This could (and probably should) also be tied in with charge from 2025 (FTE increase for senator allocation clarifying a minimum number of FTE to get a single senator). DHC now has 2 TT/T half-time appointments. The DHC director has already approached the EC wondering if this qualifies DHC for a senator position since the two half-time positions together create 1 FTE. </w:t>
      </w:r>
      <w:r>
        <w:rPr>
          <w:rStyle w:val="normaltextrun"/>
          <w:rFonts w:ascii="Cambria" w:hAnsi="Cambria" w:cs="Segoe UI"/>
          <w:color w:val="000000"/>
        </w:rPr>
        <w:t>   </w:t>
      </w:r>
      <w:r>
        <w:rPr>
          <w:rStyle w:val="eop"/>
          <w:rFonts w:ascii="Cambria" w:hAnsi="Cambria" w:cs="Segoe UI"/>
          <w:color w:val="000000"/>
        </w:rPr>
        <w:t> </w:t>
      </w:r>
    </w:p>
    <w:p w:rsidR="00757411" w:rsidP="00757411" w:rsidRDefault="00757411" w14:paraId="7D532F68" w14:textId="77777777">
      <w:pPr>
        <w:pStyle w:val="paragraph"/>
        <w:spacing w:before="0" w:beforeAutospacing="0" w:after="0" w:afterAutospacing="0"/>
        <w:ind w:left="2880"/>
        <w:textAlignment w:val="baseline"/>
        <w:rPr>
          <w:rFonts w:ascii="Segoe UI" w:hAnsi="Segoe UI" w:cs="Segoe UI"/>
          <w:sz w:val="18"/>
          <w:szCs w:val="18"/>
        </w:rPr>
      </w:pPr>
      <w:r>
        <w:rPr>
          <w:rStyle w:val="eop"/>
          <w:rFonts w:ascii="Arial" w:hAnsi="Arial" w:cs="Arial"/>
        </w:rPr>
        <w:t> </w:t>
      </w:r>
    </w:p>
    <w:p w:rsidR="00757411" w:rsidP="00757411" w:rsidRDefault="00757411" w14:paraId="7B4E97BF" w14:textId="77777777">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2"/>
          <w:szCs w:val="22"/>
        </w:rPr>
        <w:t> </w:t>
      </w:r>
    </w:p>
    <w:p w:rsidRPr="00757411" w:rsidR="00757411" w:rsidP="00757411" w:rsidRDefault="00757411" w14:paraId="7314386A" w14:textId="77777777">
      <w:pPr>
        <w:spacing w:after="0" w:line="240" w:lineRule="auto"/>
        <w:jc w:val="center"/>
        <w:rPr>
          <w:color w:val="000000" w:themeColor="text1"/>
          <w:sz w:val="24"/>
          <w:szCs w:val="24"/>
        </w:rPr>
      </w:pPr>
    </w:p>
    <w:sectPr w:rsidRPr="00757411" w:rsidR="00757411" w:rsidSect="00757411">
      <w:pgSz w:w="12240" w:h="15840" w:orient="portrait"/>
      <w:pgMar w:top="201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18579E3"/>
    <w:multiLevelType w:val="hybridMultilevel"/>
    <w:tmpl w:val="E5BC0E48"/>
    <w:lvl w:ilvl="0" w:tplc="CF7EC062">
      <w:start w:val="2024"/>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0CF24010"/>
    <w:multiLevelType w:val="multilevel"/>
    <w:tmpl w:val="AFE46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1396227"/>
    <w:multiLevelType w:val="multilevel"/>
    <w:tmpl w:val="9E627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65A008E"/>
    <w:multiLevelType w:val="multilevel"/>
    <w:tmpl w:val="F7EA6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6735009"/>
    <w:multiLevelType w:val="multilevel"/>
    <w:tmpl w:val="69AC86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0A41C7D"/>
    <w:multiLevelType w:val="multilevel"/>
    <w:tmpl w:val="4FCCDA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E0C7952"/>
    <w:multiLevelType w:val="multilevel"/>
    <w:tmpl w:val="3FF85F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B3A0FC0"/>
    <w:multiLevelType w:val="multilevel"/>
    <w:tmpl w:val="BE9850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F4A42DF"/>
    <w:multiLevelType w:val="multilevel"/>
    <w:tmpl w:val="5B428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FE740E6"/>
    <w:multiLevelType w:val="hybridMultilevel"/>
    <w:tmpl w:val="17EADF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75034631"/>
    <w:multiLevelType w:val="multilevel"/>
    <w:tmpl w:val="1F1E361E"/>
    <w:lvl w:ilvl="0">
      <w:start w:val="1"/>
      <w:numFmt w:val="bullet"/>
      <w:lvlText w:val=""/>
      <w:lvlJc w:val="left"/>
      <w:pPr>
        <w:tabs>
          <w:tab w:val="num" w:pos="90"/>
        </w:tabs>
        <w:ind w:left="90" w:hanging="360"/>
      </w:pPr>
      <w:rPr>
        <w:rFonts w:hint="default" w:ascii="Symbol" w:hAnsi="Symbol"/>
        <w:sz w:val="20"/>
      </w:rPr>
    </w:lvl>
    <w:lvl w:ilvl="1" w:tentative="1">
      <w:start w:val="1"/>
      <w:numFmt w:val="bullet"/>
      <w:lvlText w:val=""/>
      <w:lvlJc w:val="left"/>
      <w:pPr>
        <w:tabs>
          <w:tab w:val="num" w:pos="810"/>
        </w:tabs>
        <w:ind w:left="810" w:hanging="360"/>
      </w:pPr>
      <w:rPr>
        <w:rFonts w:hint="default" w:ascii="Symbol" w:hAnsi="Symbol"/>
        <w:sz w:val="20"/>
      </w:rPr>
    </w:lvl>
    <w:lvl w:ilvl="2" w:tentative="1">
      <w:start w:val="1"/>
      <w:numFmt w:val="bullet"/>
      <w:lvlText w:val=""/>
      <w:lvlJc w:val="left"/>
      <w:pPr>
        <w:tabs>
          <w:tab w:val="num" w:pos="1530"/>
        </w:tabs>
        <w:ind w:left="1530" w:hanging="360"/>
      </w:pPr>
      <w:rPr>
        <w:rFonts w:hint="default" w:ascii="Symbol" w:hAnsi="Symbol"/>
        <w:sz w:val="20"/>
      </w:rPr>
    </w:lvl>
    <w:lvl w:ilvl="3" w:tentative="1">
      <w:start w:val="1"/>
      <w:numFmt w:val="bullet"/>
      <w:lvlText w:val=""/>
      <w:lvlJc w:val="left"/>
      <w:pPr>
        <w:tabs>
          <w:tab w:val="num" w:pos="2250"/>
        </w:tabs>
        <w:ind w:left="2250" w:hanging="360"/>
      </w:pPr>
      <w:rPr>
        <w:rFonts w:hint="default" w:ascii="Symbol" w:hAnsi="Symbol"/>
        <w:sz w:val="20"/>
      </w:rPr>
    </w:lvl>
    <w:lvl w:ilvl="4" w:tentative="1">
      <w:start w:val="1"/>
      <w:numFmt w:val="bullet"/>
      <w:lvlText w:val=""/>
      <w:lvlJc w:val="left"/>
      <w:pPr>
        <w:tabs>
          <w:tab w:val="num" w:pos="2970"/>
        </w:tabs>
        <w:ind w:left="2970" w:hanging="360"/>
      </w:pPr>
      <w:rPr>
        <w:rFonts w:hint="default" w:ascii="Symbol" w:hAnsi="Symbol"/>
        <w:sz w:val="20"/>
      </w:rPr>
    </w:lvl>
    <w:lvl w:ilvl="5" w:tentative="1">
      <w:start w:val="1"/>
      <w:numFmt w:val="bullet"/>
      <w:lvlText w:val=""/>
      <w:lvlJc w:val="left"/>
      <w:pPr>
        <w:tabs>
          <w:tab w:val="num" w:pos="3690"/>
        </w:tabs>
        <w:ind w:left="3690" w:hanging="360"/>
      </w:pPr>
      <w:rPr>
        <w:rFonts w:hint="default" w:ascii="Symbol" w:hAnsi="Symbol"/>
        <w:sz w:val="20"/>
      </w:rPr>
    </w:lvl>
    <w:lvl w:ilvl="6" w:tentative="1">
      <w:start w:val="1"/>
      <w:numFmt w:val="bullet"/>
      <w:lvlText w:val=""/>
      <w:lvlJc w:val="left"/>
      <w:pPr>
        <w:tabs>
          <w:tab w:val="num" w:pos="4410"/>
        </w:tabs>
        <w:ind w:left="4410" w:hanging="360"/>
      </w:pPr>
      <w:rPr>
        <w:rFonts w:hint="default" w:ascii="Symbol" w:hAnsi="Symbol"/>
        <w:sz w:val="20"/>
      </w:rPr>
    </w:lvl>
    <w:lvl w:ilvl="7" w:tentative="1">
      <w:start w:val="1"/>
      <w:numFmt w:val="bullet"/>
      <w:lvlText w:val=""/>
      <w:lvlJc w:val="left"/>
      <w:pPr>
        <w:tabs>
          <w:tab w:val="num" w:pos="5130"/>
        </w:tabs>
        <w:ind w:left="5130" w:hanging="360"/>
      </w:pPr>
      <w:rPr>
        <w:rFonts w:hint="default" w:ascii="Symbol" w:hAnsi="Symbol"/>
        <w:sz w:val="20"/>
      </w:rPr>
    </w:lvl>
    <w:lvl w:ilvl="8" w:tentative="1">
      <w:start w:val="1"/>
      <w:numFmt w:val="bullet"/>
      <w:lvlText w:val=""/>
      <w:lvlJc w:val="left"/>
      <w:pPr>
        <w:tabs>
          <w:tab w:val="num" w:pos="5850"/>
        </w:tabs>
        <w:ind w:left="5850" w:hanging="360"/>
      </w:pPr>
      <w:rPr>
        <w:rFonts w:hint="default" w:ascii="Symbol" w:hAnsi="Symbol"/>
        <w:sz w:val="20"/>
      </w:rPr>
    </w:lvl>
  </w:abstractNum>
  <w:abstractNum w:abstractNumId="20" w15:restartNumberingAfterBreak="0">
    <w:nsid w:val="75C973BE"/>
    <w:multiLevelType w:val="multilevel"/>
    <w:tmpl w:val="23827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6393B1F"/>
    <w:multiLevelType w:val="multilevel"/>
    <w:tmpl w:val="87E4C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79F6157"/>
    <w:multiLevelType w:val="hybridMultilevel"/>
    <w:tmpl w:val="035402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AA5652A"/>
    <w:multiLevelType w:val="multilevel"/>
    <w:tmpl w:val="7AE8A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AB84312"/>
    <w:multiLevelType w:val="multilevel"/>
    <w:tmpl w:val="72209B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CD54B8D"/>
    <w:multiLevelType w:val="multilevel"/>
    <w:tmpl w:val="489861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438674234">
    <w:abstractNumId w:val="8"/>
  </w:num>
  <w:num w:numId="2" w16cid:durableId="1431926015">
    <w:abstractNumId w:val="6"/>
  </w:num>
  <w:num w:numId="3" w16cid:durableId="427312026">
    <w:abstractNumId w:val="5"/>
  </w:num>
  <w:num w:numId="4" w16cid:durableId="1981421444">
    <w:abstractNumId w:val="4"/>
  </w:num>
  <w:num w:numId="5" w16cid:durableId="594900811">
    <w:abstractNumId w:val="7"/>
  </w:num>
  <w:num w:numId="6" w16cid:durableId="613367456">
    <w:abstractNumId w:val="3"/>
  </w:num>
  <w:num w:numId="7" w16cid:durableId="470901639">
    <w:abstractNumId w:val="2"/>
  </w:num>
  <w:num w:numId="8" w16cid:durableId="129251476">
    <w:abstractNumId w:val="1"/>
  </w:num>
  <w:num w:numId="9" w16cid:durableId="101808483">
    <w:abstractNumId w:val="0"/>
  </w:num>
  <w:num w:numId="10" w16cid:durableId="470484731">
    <w:abstractNumId w:val="22"/>
  </w:num>
  <w:num w:numId="11" w16cid:durableId="1533571479">
    <w:abstractNumId w:val="18"/>
  </w:num>
  <w:num w:numId="12" w16cid:durableId="2141604537">
    <w:abstractNumId w:val="9"/>
  </w:num>
  <w:num w:numId="13" w16cid:durableId="1056971592">
    <w:abstractNumId w:val="23"/>
  </w:num>
  <w:num w:numId="14" w16cid:durableId="372972042">
    <w:abstractNumId w:val="13"/>
  </w:num>
  <w:num w:numId="15" w16cid:durableId="1566794446">
    <w:abstractNumId w:val="10"/>
  </w:num>
  <w:num w:numId="16" w16cid:durableId="798644526">
    <w:abstractNumId w:val="24"/>
  </w:num>
  <w:num w:numId="17" w16cid:durableId="1106576898">
    <w:abstractNumId w:val="11"/>
  </w:num>
  <w:num w:numId="18" w16cid:durableId="1172138470">
    <w:abstractNumId w:val="19"/>
  </w:num>
  <w:num w:numId="19" w16cid:durableId="988247157">
    <w:abstractNumId w:val="20"/>
  </w:num>
  <w:num w:numId="20" w16cid:durableId="256527099">
    <w:abstractNumId w:val="12"/>
  </w:num>
  <w:num w:numId="21" w16cid:durableId="1308045430">
    <w:abstractNumId w:val="17"/>
  </w:num>
  <w:num w:numId="22" w16cid:durableId="2981100">
    <w:abstractNumId w:val="25"/>
  </w:num>
  <w:num w:numId="23" w16cid:durableId="1770193471">
    <w:abstractNumId w:val="21"/>
  </w:num>
  <w:num w:numId="24" w16cid:durableId="1460686594">
    <w:abstractNumId w:val="14"/>
  </w:num>
  <w:num w:numId="25" w16cid:durableId="1573731857">
    <w:abstractNumId w:val="15"/>
  </w:num>
  <w:num w:numId="26" w16cid:durableId="6099731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57411"/>
    <w:rsid w:val="00A7601F"/>
    <w:rsid w:val="00AA1D8D"/>
    <w:rsid w:val="00B47730"/>
    <w:rsid w:val="00C46C1D"/>
    <w:rsid w:val="00CB0664"/>
    <w:rsid w:val="00FC693F"/>
    <w:rsid w:val="28AE0356"/>
    <w:rsid w:val="4F1C2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E3D30"/>
  <w14:defaultImageDpi w14:val="300"/>
  <w15:docId w15:val="{34374C3C-927B-BF45-999F-100B0FD6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aragraph" w:customStyle="1">
    <w:name w:val="paragraph"/>
    <w:basedOn w:val="Normal"/>
    <w:rsid w:val="0075741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57411"/>
  </w:style>
  <w:style w:type="character" w:styleId="eop" w:customStyle="1">
    <w:name w:val="eop"/>
    <w:basedOn w:val="DefaultParagraphFont"/>
    <w:rsid w:val="0075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998511">
      <w:bodyDiv w:val="1"/>
      <w:marLeft w:val="0"/>
      <w:marRight w:val="0"/>
      <w:marTop w:val="0"/>
      <w:marBottom w:val="0"/>
      <w:divBdr>
        <w:top w:val="none" w:sz="0" w:space="0" w:color="auto"/>
        <w:left w:val="none" w:sz="0" w:space="0" w:color="auto"/>
        <w:bottom w:val="none" w:sz="0" w:space="0" w:color="auto"/>
        <w:right w:val="none" w:sz="0" w:space="0" w:color="auto"/>
      </w:divBdr>
      <w:divsChild>
        <w:div w:id="1052659482">
          <w:marLeft w:val="0"/>
          <w:marRight w:val="0"/>
          <w:marTop w:val="0"/>
          <w:marBottom w:val="0"/>
          <w:divBdr>
            <w:top w:val="none" w:sz="0" w:space="0" w:color="auto"/>
            <w:left w:val="none" w:sz="0" w:space="0" w:color="auto"/>
            <w:bottom w:val="none" w:sz="0" w:space="0" w:color="auto"/>
            <w:right w:val="none" w:sz="0" w:space="0" w:color="auto"/>
          </w:divBdr>
          <w:divsChild>
            <w:div w:id="1774520006">
              <w:marLeft w:val="0"/>
              <w:marRight w:val="0"/>
              <w:marTop w:val="0"/>
              <w:marBottom w:val="0"/>
              <w:divBdr>
                <w:top w:val="none" w:sz="0" w:space="0" w:color="auto"/>
                <w:left w:val="none" w:sz="0" w:space="0" w:color="auto"/>
                <w:bottom w:val="none" w:sz="0" w:space="0" w:color="auto"/>
                <w:right w:val="none" w:sz="0" w:space="0" w:color="auto"/>
              </w:divBdr>
            </w:div>
            <w:div w:id="1978559399">
              <w:marLeft w:val="0"/>
              <w:marRight w:val="0"/>
              <w:marTop w:val="0"/>
              <w:marBottom w:val="0"/>
              <w:divBdr>
                <w:top w:val="none" w:sz="0" w:space="0" w:color="auto"/>
                <w:left w:val="none" w:sz="0" w:space="0" w:color="auto"/>
                <w:bottom w:val="none" w:sz="0" w:space="0" w:color="auto"/>
                <w:right w:val="none" w:sz="0" w:space="0" w:color="auto"/>
              </w:divBdr>
            </w:div>
            <w:div w:id="108623892">
              <w:marLeft w:val="0"/>
              <w:marRight w:val="0"/>
              <w:marTop w:val="0"/>
              <w:marBottom w:val="0"/>
              <w:divBdr>
                <w:top w:val="none" w:sz="0" w:space="0" w:color="auto"/>
                <w:left w:val="none" w:sz="0" w:space="0" w:color="auto"/>
                <w:bottom w:val="none" w:sz="0" w:space="0" w:color="auto"/>
                <w:right w:val="none" w:sz="0" w:space="0" w:color="auto"/>
              </w:divBdr>
            </w:div>
            <w:div w:id="1412973302">
              <w:marLeft w:val="0"/>
              <w:marRight w:val="0"/>
              <w:marTop w:val="0"/>
              <w:marBottom w:val="0"/>
              <w:divBdr>
                <w:top w:val="none" w:sz="0" w:space="0" w:color="auto"/>
                <w:left w:val="none" w:sz="0" w:space="0" w:color="auto"/>
                <w:bottom w:val="none" w:sz="0" w:space="0" w:color="auto"/>
                <w:right w:val="none" w:sz="0" w:space="0" w:color="auto"/>
              </w:divBdr>
            </w:div>
            <w:div w:id="1649937634">
              <w:marLeft w:val="0"/>
              <w:marRight w:val="0"/>
              <w:marTop w:val="0"/>
              <w:marBottom w:val="0"/>
              <w:divBdr>
                <w:top w:val="none" w:sz="0" w:space="0" w:color="auto"/>
                <w:left w:val="none" w:sz="0" w:space="0" w:color="auto"/>
                <w:bottom w:val="none" w:sz="0" w:space="0" w:color="auto"/>
                <w:right w:val="none" w:sz="0" w:space="0" w:color="auto"/>
              </w:divBdr>
            </w:div>
            <w:div w:id="1003047311">
              <w:marLeft w:val="0"/>
              <w:marRight w:val="0"/>
              <w:marTop w:val="0"/>
              <w:marBottom w:val="0"/>
              <w:divBdr>
                <w:top w:val="none" w:sz="0" w:space="0" w:color="auto"/>
                <w:left w:val="none" w:sz="0" w:space="0" w:color="auto"/>
                <w:bottom w:val="none" w:sz="0" w:space="0" w:color="auto"/>
                <w:right w:val="none" w:sz="0" w:space="0" w:color="auto"/>
              </w:divBdr>
            </w:div>
            <w:div w:id="83499678">
              <w:marLeft w:val="0"/>
              <w:marRight w:val="0"/>
              <w:marTop w:val="0"/>
              <w:marBottom w:val="0"/>
              <w:divBdr>
                <w:top w:val="none" w:sz="0" w:space="0" w:color="auto"/>
                <w:left w:val="none" w:sz="0" w:space="0" w:color="auto"/>
                <w:bottom w:val="none" w:sz="0" w:space="0" w:color="auto"/>
                <w:right w:val="none" w:sz="0" w:space="0" w:color="auto"/>
              </w:divBdr>
            </w:div>
            <w:div w:id="899024603">
              <w:marLeft w:val="0"/>
              <w:marRight w:val="0"/>
              <w:marTop w:val="0"/>
              <w:marBottom w:val="0"/>
              <w:divBdr>
                <w:top w:val="none" w:sz="0" w:space="0" w:color="auto"/>
                <w:left w:val="none" w:sz="0" w:space="0" w:color="auto"/>
                <w:bottom w:val="none" w:sz="0" w:space="0" w:color="auto"/>
                <w:right w:val="none" w:sz="0" w:space="0" w:color="auto"/>
              </w:divBdr>
            </w:div>
            <w:div w:id="2138445589">
              <w:marLeft w:val="0"/>
              <w:marRight w:val="0"/>
              <w:marTop w:val="0"/>
              <w:marBottom w:val="0"/>
              <w:divBdr>
                <w:top w:val="none" w:sz="0" w:space="0" w:color="auto"/>
                <w:left w:val="none" w:sz="0" w:space="0" w:color="auto"/>
                <w:bottom w:val="none" w:sz="0" w:space="0" w:color="auto"/>
                <w:right w:val="none" w:sz="0" w:space="0" w:color="auto"/>
              </w:divBdr>
            </w:div>
            <w:div w:id="389305830">
              <w:marLeft w:val="0"/>
              <w:marRight w:val="0"/>
              <w:marTop w:val="0"/>
              <w:marBottom w:val="0"/>
              <w:divBdr>
                <w:top w:val="none" w:sz="0" w:space="0" w:color="auto"/>
                <w:left w:val="none" w:sz="0" w:space="0" w:color="auto"/>
                <w:bottom w:val="none" w:sz="0" w:space="0" w:color="auto"/>
                <w:right w:val="none" w:sz="0" w:space="0" w:color="auto"/>
              </w:divBdr>
            </w:div>
            <w:div w:id="1181822122">
              <w:marLeft w:val="0"/>
              <w:marRight w:val="0"/>
              <w:marTop w:val="0"/>
              <w:marBottom w:val="0"/>
              <w:divBdr>
                <w:top w:val="none" w:sz="0" w:space="0" w:color="auto"/>
                <w:left w:val="none" w:sz="0" w:space="0" w:color="auto"/>
                <w:bottom w:val="none" w:sz="0" w:space="0" w:color="auto"/>
                <w:right w:val="none" w:sz="0" w:space="0" w:color="auto"/>
              </w:divBdr>
            </w:div>
            <w:div w:id="2054035719">
              <w:marLeft w:val="0"/>
              <w:marRight w:val="0"/>
              <w:marTop w:val="0"/>
              <w:marBottom w:val="0"/>
              <w:divBdr>
                <w:top w:val="none" w:sz="0" w:space="0" w:color="auto"/>
                <w:left w:val="none" w:sz="0" w:space="0" w:color="auto"/>
                <w:bottom w:val="none" w:sz="0" w:space="0" w:color="auto"/>
                <w:right w:val="none" w:sz="0" w:space="0" w:color="auto"/>
              </w:divBdr>
            </w:div>
            <w:div w:id="649601970">
              <w:marLeft w:val="0"/>
              <w:marRight w:val="0"/>
              <w:marTop w:val="0"/>
              <w:marBottom w:val="0"/>
              <w:divBdr>
                <w:top w:val="none" w:sz="0" w:space="0" w:color="auto"/>
                <w:left w:val="none" w:sz="0" w:space="0" w:color="auto"/>
                <w:bottom w:val="none" w:sz="0" w:space="0" w:color="auto"/>
                <w:right w:val="none" w:sz="0" w:space="0" w:color="auto"/>
              </w:divBdr>
            </w:div>
            <w:div w:id="2021157884">
              <w:marLeft w:val="0"/>
              <w:marRight w:val="0"/>
              <w:marTop w:val="0"/>
              <w:marBottom w:val="0"/>
              <w:divBdr>
                <w:top w:val="none" w:sz="0" w:space="0" w:color="auto"/>
                <w:left w:val="none" w:sz="0" w:space="0" w:color="auto"/>
                <w:bottom w:val="none" w:sz="0" w:space="0" w:color="auto"/>
                <w:right w:val="none" w:sz="0" w:space="0" w:color="auto"/>
              </w:divBdr>
            </w:div>
          </w:divsChild>
        </w:div>
        <w:div w:id="1046640242">
          <w:marLeft w:val="0"/>
          <w:marRight w:val="0"/>
          <w:marTop w:val="0"/>
          <w:marBottom w:val="0"/>
          <w:divBdr>
            <w:top w:val="none" w:sz="0" w:space="0" w:color="auto"/>
            <w:left w:val="none" w:sz="0" w:space="0" w:color="auto"/>
            <w:bottom w:val="none" w:sz="0" w:space="0" w:color="auto"/>
            <w:right w:val="none" w:sz="0" w:space="0" w:color="auto"/>
          </w:divBdr>
          <w:divsChild>
            <w:div w:id="1192645237">
              <w:marLeft w:val="0"/>
              <w:marRight w:val="0"/>
              <w:marTop w:val="0"/>
              <w:marBottom w:val="0"/>
              <w:divBdr>
                <w:top w:val="none" w:sz="0" w:space="0" w:color="auto"/>
                <w:left w:val="none" w:sz="0" w:space="0" w:color="auto"/>
                <w:bottom w:val="none" w:sz="0" w:space="0" w:color="auto"/>
                <w:right w:val="none" w:sz="0" w:space="0" w:color="auto"/>
              </w:divBdr>
            </w:div>
            <w:div w:id="2103723777">
              <w:marLeft w:val="0"/>
              <w:marRight w:val="0"/>
              <w:marTop w:val="0"/>
              <w:marBottom w:val="0"/>
              <w:divBdr>
                <w:top w:val="none" w:sz="0" w:space="0" w:color="auto"/>
                <w:left w:val="none" w:sz="0" w:space="0" w:color="auto"/>
                <w:bottom w:val="none" w:sz="0" w:space="0" w:color="auto"/>
                <w:right w:val="none" w:sz="0" w:space="0" w:color="auto"/>
              </w:divBdr>
            </w:div>
            <w:div w:id="954212268">
              <w:marLeft w:val="0"/>
              <w:marRight w:val="0"/>
              <w:marTop w:val="0"/>
              <w:marBottom w:val="0"/>
              <w:divBdr>
                <w:top w:val="none" w:sz="0" w:space="0" w:color="auto"/>
                <w:left w:val="none" w:sz="0" w:space="0" w:color="auto"/>
                <w:bottom w:val="none" w:sz="0" w:space="0" w:color="auto"/>
                <w:right w:val="none" w:sz="0" w:space="0" w:color="auto"/>
              </w:divBdr>
            </w:div>
            <w:div w:id="657422708">
              <w:marLeft w:val="0"/>
              <w:marRight w:val="0"/>
              <w:marTop w:val="0"/>
              <w:marBottom w:val="0"/>
              <w:divBdr>
                <w:top w:val="none" w:sz="0" w:space="0" w:color="auto"/>
                <w:left w:val="none" w:sz="0" w:space="0" w:color="auto"/>
                <w:bottom w:val="none" w:sz="0" w:space="0" w:color="auto"/>
                <w:right w:val="none" w:sz="0" w:space="0" w:color="auto"/>
              </w:divBdr>
            </w:div>
            <w:div w:id="2053143970">
              <w:marLeft w:val="0"/>
              <w:marRight w:val="0"/>
              <w:marTop w:val="0"/>
              <w:marBottom w:val="0"/>
              <w:divBdr>
                <w:top w:val="none" w:sz="0" w:space="0" w:color="auto"/>
                <w:left w:val="none" w:sz="0" w:space="0" w:color="auto"/>
                <w:bottom w:val="none" w:sz="0" w:space="0" w:color="auto"/>
                <w:right w:val="none" w:sz="0" w:space="0" w:color="auto"/>
              </w:divBdr>
            </w:div>
            <w:div w:id="1815489724">
              <w:marLeft w:val="0"/>
              <w:marRight w:val="0"/>
              <w:marTop w:val="0"/>
              <w:marBottom w:val="0"/>
              <w:divBdr>
                <w:top w:val="none" w:sz="0" w:space="0" w:color="auto"/>
                <w:left w:val="none" w:sz="0" w:space="0" w:color="auto"/>
                <w:bottom w:val="none" w:sz="0" w:space="0" w:color="auto"/>
                <w:right w:val="none" w:sz="0" w:space="0" w:color="auto"/>
              </w:divBdr>
            </w:div>
            <w:div w:id="974600673">
              <w:marLeft w:val="0"/>
              <w:marRight w:val="0"/>
              <w:marTop w:val="0"/>
              <w:marBottom w:val="0"/>
              <w:divBdr>
                <w:top w:val="none" w:sz="0" w:space="0" w:color="auto"/>
                <w:left w:val="none" w:sz="0" w:space="0" w:color="auto"/>
                <w:bottom w:val="none" w:sz="0" w:space="0" w:color="auto"/>
                <w:right w:val="none" w:sz="0" w:space="0" w:color="auto"/>
              </w:divBdr>
            </w:div>
            <w:div w:id="1907297933">
              <w:marLeft w:val="0"/>
              <w:marRight w:val="0"/>
              <w:marTop w:val="0"/>
              <w:marBottom w:val="0"/>
              <w:divBdr>
                <w:top w:val="none" w:sz="0" w:space="0" w:color="auto"/>
                <w:left w:val="none" w:sz="0" w:space="0" w:color="auto"/>
                <w:bottom w:val="none" w:sz="0" w:space="0" w:color="auto"/>
                <w:right w:val="none" w:sz="0" w:space="0" w:color="auto"/>
              </w:divBdr>
            </w:div>
            <w:div w:id="1127503024">
              <w:marLeft w:val="0"/>
              <w:marRight w:val="0"/>
              <w:marTop w:val="0"/>
              <w:marBottom w:val="0"/>
              <w:divBdr>
                <w:top w:val="none" w:sz="0" w:space="0" w:color="auto"/>
                <w:left w:val="none" w:sz="0" w:space="0" w:color="auto"/>
                <w:bottom w:val="none" w:sz="0" w:space="0" w:color="auto"/>
                <w:right w:val="none" w:sz="0" w:space="0" w:color="auto"/>
              </w:divBdr>
            </w:div>
            <w:div w:id="2088262954">
              <w:marLeft w:val="0"/>
              <w:marRight w:val="0"/>
              <w:marTop w:val="0"/>
              <w:marBottom w:val="0"/>
              <w:divBdr>
                <w:top w:val="none" w:sz="0" w:space="0" w:color="auto"/>
                <w:left w:val="none" w:sz="0" w:space="0" w:color="auto"/>
                <w:bottom w:val="none" w:sz="0" w:space="0" w:color="auto"/>
                <w:right w:val="none" w:sz="0" w:space="0" w:color="auto"/>
              </w:divBdr>
            </w:div>
            <w:div w:id="1113482375">
              <w:marLeft w:val="0"/>
              <w:marRight w:val="0"/>
              <w:marTop w:val="0"/>
              <w:marBottom w:val="0"/>
              <w:divBdr>
                <w:top w:val="none" w:sz="0" w:space="0" w:color="auto"/>
                <w:left w:val="none" w:sz="0" w:space="0" w:color="auto"/>
                <w:bottom w:val="none" w:sz="0" w:space="0" w:color="auto"/>
                <w:right w:val="none" w:sz="0" w:space="0" w:color="auto"/>
              </w:divBdr>
            </w:div>
            <w:div w:id="1157112867">
              <w:marLeft w:val="0"/>
              <w:marRight w:val="0"/>
              <w:marTop w:val="0"/>
              <w:marBottom w:val="0"/>
              <w:divBdr>
                <w:top w:val="none" w:sz="0" w:space="0" w:color="auto"/>
                <w:left w:val="none" w:sz="0" w:space="0" w:color="auto"/>
                <w:bottom w:val="none" w:sz="0" w:space="0" w:color="auto"/>
                <w:right w:val="none" w:sz="0" w:space="0" w:color="auto"/>
              </w:divBdr>
            </w:div>
            <w:div w:id="1304431110">
              <w:marLeft w:val="0"/>
              <w:marRight w:val="0"/>
              <w:marTop w:val="0"/>
              <w:marBottom w:val="0"/>
              <w:divBdr>
                <w:top w:val="none" w:sz="0" w:space="0" w:color="auto"/>
                <w:left w:val="none" w:sz="0" w:space="0" w:color="auto"/>
                <w:bottom w:val="none" w:sz="0" w:space="0" w:color="auto"/>
                <w:right w:val="none" w:sz="0" w:space="0" w:color="auto"/>
              </w:divBdr>
            </w:div>
            <w:div w:id="632910798">
              <w:marLeft w:val="0"/>
              <w:marRight w:val="0"/>
              <w:marTop w:val="0"/>
              <w:marBottom w:val="0"/>
              <w:divBdr>
                <w:top w:val="none" w:sz="0" w:space="0" w:color="auto"/>
                <w:left w:val="none" w:sz="0" w:space="0" w:color="auto"/>
                <w:bottom w:val="none" w:sz="0" w:space="0" w:color="auto"/>
                <w:right w:val="none" w:sz="0" w:space="0" w:color="auto"/>
              </w:divBdr>
            </w:div>
            <w:div w:id="1464158066">
              <w:marLeft w:val="0"/>
              <w:marRight w:val="0"/>
              <w:marTop w:val="0"/>
              <w:marBottom w:val="0"/>
              <w:divBdr>
                <w:top w:val="none" w:sz="0" w:space="0" w:color="auto"/>
                <w:left w:val="none" w:sz="0" w:space="0" w:color="auto"/>
                <w:bottom w:val="none" w:sz="0" w:space="0" w:color="auto"/>
                <w:right w:val="none" w:sz="0" w:space="0" w:color="auto"/>
              </w:divBdr>
            </w:div>
            <w:div w:id="1044405448">
              <w:marLeft w:val="0"/>
              <w:marRight w:val="0"/>
              <w:marTop w:val="0"/>
              <w:marBottom w:val="0"/>
              <w:divBdr>
                <w:top w:val="none" w:sz="0" w:space="0" w:color="auto"/>
                <w:left w:val="none" w:sz="0" w:space="0" w:color="auto"/>
                <w:bottom w:val="none" w:sz="0" w:space="0" w:color="auto"/>
                <w:right w:val="none" w:sz="0" w:space="0" w:color="auto"/>
              </w:divBdr>
            </w:div>
            <w:div w:id="98650808">
              <w:marLeft w:val="0"/>
              <w:marRight w:val="0"/>
              <w:marTop w:val="0"/>
              <w:marBottom w:val="0"/>
              <w:divBdr>
                <w:top w:val="none" w:sz="0" w:space="0" w:color="auto"/>
                <w:left w:val="none" w:sz="0" w:space="0" w:color="auto"/>
                <w:bottom w:val="none" w:sz="0" w:space="0" w:color="auto"/>
                <w:right w:val="none" w:sz="0" w:space="0" w:color="auto"/>
              </w:divBdr>
            </w:div>
            <w:div w:id="372075754">
              <w:marLeft w:val="0"/>
              <w:marRight w:val="0"/>
              <w:marTop w:val="0"/>
              <w:marBottom w:val="0"/>
              <w:divBdr>
                <w:top w:val="none" w:sz="0" w:space="0" w:color="auto"/>
                <w:left w:val="none" w:sz="0" w:space="0" w:color="auto"/>
                <w:bottom w:val="none" w:sz="0" w:space="0" w:color="auto"/>
                <w:right w:val="none" w:sz="0" w:space="0" w:color="auto"/>
              </w:divBdr>
            </w:div>
            <w:div w:id="1212578306">
              <w:marLeft w:val="0"/>
              <w:marRight w:val="0"/>
              <w:marTop w:val="0"/>
              <w:marBottom w:val="0"/>
              <w:divBdr>
                <w:top w:val="none" w:sz="0" w:space="0" w:color="auto"/>
                <w:left w:val="none" w:sz="0" w:space="0" w:color="auto"/>
                <w:bottom w:val="none" w:sz="0" w:space="0" w:color="auto"/>
                <w:right w:val="none" w:sz="0" w:space="0" w:color="auto"/>
              </w:divBdr>
            </w:div>
            <w:div w:id="1535266456">
              <w:marLeft w:val="0"/>
              <w:marRight w:val="0"/>
              <w:marTop w:val="0"/>
              <w:marBottom w:val="0"/>
              <w:divBdr>
                <w:top w:val="none" w:sz="0" w:space="0" w:color="auto"/>
                <w:left w:val="none" w:sz="0" w:space="0" w:color="auto"/>
                <w:bottom w:val="none" w:sz="0" w:space="0" w:color="auto"/>
                <w:right w:val="none" w:sz="0" w:space="0" w:color="auto"/>
              </w:divBdr>
            </w:div>
          </w:divsChild>
        </w:div>
        <w:div w:id="1575894324">
          <w:marLeft w:val="0"/>
          <w:marRight w:val="0"/>
          <w:marTop w:val="0"/>
          <w:marBottom w:val="0"/>
          <w:divBdr>
            <w:top w:val="none" w:sz="0" w:space="0" w:color="auto"/>
            <w:left w:val="none" w:sz="0" w:space="0" w:color="auto"/>
            <w:bottom w:val="none" w:sz="0" w:space="0" w:color="auto"/>
            <w:right w:val="none" w:sz="0" w:space="0" w:color="auto"/>
          </w:divBdr>
          <w:divsChild>
            <w:div w:id="792820314">
              <w:marLeft w:val="0"/>
              <w:marRight w:val="0"/>
              <w:marTop w:val="0"/>
              <w:marBottom w:val="0"/>
              <w:divBdr>
                <w:top w:val="none" w:sz="0" w:space="0" w:color="auto"/>
                <w:left w:val="none" w:sz="0" w:space="0" w:color="auto"/>
                <w:bottom w:val="none" w:sz="0" w:space="0" w:color="auto"/>
                <w:right w:val="none" w:sz="0" w:space="0" w:color="auto"/>
              </w:divBdr>
            </w:div>
            <w:div w:id="155846719">
              <w:marLeft w:val="0"/>
              <w:marRight w:val="0"/>
              <w:marTop w:val="0"/>
              <w:marBottom w:val="0"/>
              <w:divBdr>
                <w:top w:val="none" w:sz="0" w:space="0" w:color="auto"/>
                <w:left w:val="none" w:sz="0" w:space="0" w:color="auto"/>
                <w:bottom w:val="none" w:sz="0" w:space="0" w:color="auto"/>
                <w:right w:val="none" w:sz="0" w:space="0" w:color="auto"/>
              </w:divBdr>
            </w:div>
            <w:div w:id="1975523398">
              <w:marLeft w:val="0"/>
              <w:marRight w:val="0"/>
              <w:marTop w:val="0"/>
              <w:marBottom w:val="0"/>
              <w:divBdr>
                <w:top w:val="none" w:sz="0" w:space="0" w:color="auto"/>
                <w:left w:val="none" w:sz="0" w:space="0" w:color="auto"/>
                <w:bottom w:val="none" w:sz="0" w:space="0" w:color="auto"/>
                <w:right w:val="none" w:sz="0" w:space="0" w:color="auto"/>
              </w:divBdr>
            </w:div>
            <w:div w:id="980381694">
              <w:marLeft w:val="0"/>
              <w:marRight w:val="0"/>
              <w:marTop w:val="0"/>
              <w:marBottom w:val="0"/>
              <w:divBdr>
                <w:top w:val="none" w:sz="0" w:space="0" w:color="auto"/>
                <w:left w:val="none" w:sz="0" w:space="0" w:color="auto"/>
                <w:bottom w:val="none" w:sz="0" w:space="0" w:color="auto"/>
                <w:right w:val="none" w:sz="0" w:space="0" w:color="auto"/>
              </w:divBdr>
            </w:div>
            <w:div w:id="237634696">
              <w:marLeft w:val="0"/>
              <w:marRight w:val="0"/>
              <w:marTop w:val="0"/>
              <w:marBottom w:val="0"/>
              <w:divBdr>
                <w:top w:val="none" w:sz="0" w:space="0" w:color="auto"/>
                <w:left w:val="none" w:sz="0" w:space="0" w:color="auto"/>
                <w:bottom w:val="none" w:sz="0" w:space="0" w:color="auto"/>
                <w:right w:val="none" w:sz="0" w:space="0" w:color="auto"/>
              </w:divBdr>
            </w:div>
            <w:div w:id="1778677514">
              <w:marLeft w:val="0"/>
              <w:marRight w:val="0"/>
              <w:marTop w:val="0"/>
              <w:marBottom w:val="0"/>
              <w:divBdr>
                <w:top w:val="none" w:sz="0" w:space="0" w:color="auto"/>
                <w:left w:val="none" w:sz="0" w:space="0" w:color="auto"/>
                <w:bottom w:val="none" w:sz="0" w:space="0" w:color="auto"/>
                <w:right w:val="none" w:sz="0" w:space="0" w:color="auto"/>
              </w:divBdr>
            </w:div>
            <w:div w:id="1759671343">
              <w:marLeft w:val="0"/>
              <w:marRight w:val="0"/>
              <w:marTop w:val="0"/>
              <w:marBottom w:val="0"/>
              <w:divBdr>
                <w:top w:val="none" w:sz="0" w:space="0" w:color="auto"/>
                <w:left w:val="none" w:sz="0" w:space="0" w:color="auto"/>
                <w:bottom w:val="none" w:sz="0" w:space="0" w:color="auto"/>
                <w:right w:val="none" w:sz="0" w:space="0" w:color="auto"/>
              </w:divBdr>
            </w:div>
            <w:div w:id="1517035969">
              <w:marLeft w:val="0"/>
              <w:marRight w:val="0"/>
              <w:marTop w:val="0"/>
              <w:marBottom w:val="0"/>
              <w:divBdr>
                <w:top w:val="none" w:sz="0" w:space="0" w:color="auto"/>
                <w:left w:val="none" w:sz="0" w:space="0" w:color="auto"/>
                <w:bottom w:val="none" w:sz="0" w:space="0" w:color="auto"/>
                <w:right w:val="none" w:sz="0" w:space="0" w:color="auto"/>
              </w:divBdr>
            </w:div>
            <w:div w:id="198708346">
              <w:marLeft w:val="0"/>
              <w:marRight w:val="0"/>
              <w:marTop w:val="0"/>
              <w:marBottom w:val="0"/>
              <w:divBdr>
                <w:top w:val="none" w:sz="0" w:space="0" w:color="auto"/>
                <w:left w:val="none" w:sz="0" w:space="0" w:color="auto"/>
                <w:bottom w:val="none" w:sz="0" w:space="0" w:color="auto"/>
                <w:right w:val="none" w:sz="0" w:space="0" w:color="auto"/>
              </w:divBdr>
            </w:div>
            <w:div w:id="1451052246">
              <w:marLeft w:val="0"/>
              <w:marRight w:val="0"/>
              <w:marTop w:val="0"/>
              <w:marBottom w:val="0"/>
              <w:divBdr>
                <w:top w:val="none" w:sz="0" w:space="0" w:color="auto"/>
                <w:left w:val="none" w:sz="0" w:space="0" w:color="auto"/>
                <w:bottom w:val="none" w:sz="0" w:space="0" w:color="auto"/>
                <w:right w:val="none" w:sz="0" w:space="0" w:color="auto"/>
              </w:divBdr>
            </w:div>
            <w:div w:id="1416054574">
              <w:marLeft w:val="0"/>
              <w:marRight w:val="0"/>
              <w:marTop w:val="0"/>
              <w:marBottom w:val="0"/>
              <w:divBdr>
                <w:top w:val="none" w:sz="0" w:space="0" w:color="auto"/>
                <w:left w:val="none" w:sz="0" w:space="0" w:color="auto"/>
                <w:bottom w:val="none" w:sz="0" w:space="0" w:color="auto"/>
                <w:right w:val="none" w:sz="0" w:space="0" w:color="auto"/>
              </w:divBdr>
            </w:div>
            <w:div w:id="1088159761">
              <w:marLeft w:val="0"/>
              <w:marRight w:val="0"/>
              <w:marTop w:val="0"/>
              <w:marBottom w:val="0"/>
              <w:divBdr>
                <w:top w:val="none" w:sz="0" w:space="0" w:color="auto"/>
                <w:left w:val="none" w:sz="0" w:space="0" w:color="auto"/>
                <w:bottom w:val="none" w:sz="0" w:space="0" w:color="auto"/>
                <w:right w:val="none" w:sz="0" w:space="0" w:color="auto"/>
              </w:divBdr>
            </w:div>
            <w:div w:id="431321008">
              <w:marLeft w:val="0"/>
              <w:marRight w:val="0"/>
              <w:marTop w:val="0"/>
              <w:marBottom w:val="0"/>
              <w:divBdr>
                <w:top w:val="none" w:sz="0" w:space="0" w:color="auto"/>
                <w:left w:val="none" w:sz="0" w:space="0" w:color="auto"/>
                <w:bottom w:val="none" w:sz="0" w:space="0" w:color="auto"/>
                <w:right w:val="none" w:sz="0" w:space="0" w:color="auto"/>
              </w:divBdr>
            </w:div>
            <w:div w:id="12911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C1280672885F47BE462B07AD529FCA" ma:contentTypeVersion="8" ma:contentTypeDescription="Create a new document." ma:contentTypeScope="" ma:versionID="3947add4865c28dfd7434c6d49f11581">
  <xsd:schema xmlns:xsd="http://www.w3.org/2001/XMLSchema" xmlns:xs="http://www.w3.org/2001/XMLSchema" xmlns:p="http://schemas.microsoft.com/office/2006/metadata/properties" xmlns:ns2="a685de7f-5387-43d8-a481-4212365aadbc" targetNamespace="http://schemas.microsoft.com/office/2006/metadata/properties" ma:root="true" ma:fieldsID="4912a0ab3a9842ff5fb2f1fe2053982c" ns2:_="">
    <xsd:import namespace="a685de7f-5387-43d8-a481-4212365aad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5de7f-5387-43d8-a481-4212365aa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6785DB8-9CAF-426F-A73F-4D7485C25B62}"/>
</file>

<file path=customXml/itemProps3.xml><?xml version="1.0" encoding="utf-8"?>
<ds:datastoreItem xmlns:ds="http://schemas.openxmlformats.org/officeDocument/2006/customXml" ds:itemID="{0E11EE4A-A857-401E-BF70-0BA1604B03C4}"/>
</file>

<file path=customXml/itemProps4.xml><?xml version="1.0" encoding="utf-8"?>
<ds:datastoreItem xmlns:ds="http://schemas.openxmlformats.org/officeDocument/2006/customXml" ds:itemID="{AA878F85-A696-46F6-B309-A987D30934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Mary Radeke</lastModifiedBy>
  <revision>3</revision>
  <dcterms:created xsi:type="dcterms:W3CDTF">2025-06-09T04:35:00.0000000Z</dcterms:created>
  <dcterms:modified xsi:type="dcterms:W3CDTF">2025-06-09T21:48:24.2755122Z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0x01010074C1280672885F47BE462B07AD529FCA</vt:lpwstr>
  </property>
</Properties>
</file>