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A7C3" w14:textId="77777777" w:rsidR="00E06F8D" w:rsidRPr="009E355B" w:rsidRDefault="00356A6E" w:rsidP="00513A51">
      <w:pPr>
        <w:jc w:val="center"/>
        <w:rPr>
          <w:rFonts w:ascii="Arial" w:hAnsi="Arial" w:cs="Arial"/>
          <w:b/>
          <w:sz w:val="40"/>
          <w:szCs w:val="40"/>
        </w:rPr>
      </w:pPr>
      <w:r w:rsidRPr="009E355B">
        <w:rPr>
          <w:rFonts w:ascii="Arial" w:hAnsi="Arial" w:cs="Arial"/>
          <w:b/>
          <w:sz w:val="40"/>
          <w:szCs w:val="40"/>
        </w:rPr>
        <w:t xml:space="preserve">Important </w:t>
      </w:r>
      <w:r w:rsidR="00B2439A" w:rsidRPr="009E355B">
        <w:rPr>
          <w:rFonts w:ascii="Arial" w:hAnsi="Arial" w:cs="Arial"/>
          <w:b/>
          <w:sz w:val="40"/>
          <w:szCs w:val="40"/>
        </w:rPr>
        <w:t xml:space="preserve">Faculty </w:t>
      </w:r>
      <w:r w:rsidR="00AB0D7F" w:rsidRPr="009E355B">
        <w:rPr>
          <w:rFonts w:ascii="Arial" w:hAnsi="Arial" w:cs="Arial"/>
          <w:b/>
          <w:sz w:val="40"/>
          <w:szCs w:val="40"/>
        </w:rPr>
        <w:t>Benefits Notice</w:t>
      </w:r>
    </w:p>
    <w:p w14:paraId="588D9C09" w14:textId="77777777" w:rsidR="00AB0D7F" w:rsidRPr="009E355B" w:rsidRDefault="001052EC" w:rsidP="00513A51">
      <w:pPr>
        <w:pBdr>
          <w:bottom w:val="thinThickSmallGap" w:sz="24" w:space="1" w:color="auto"/>
        </w:pBdr>
        <w:tabs>
          <w:tab w:val="right" w:pos="8640"/>
        </w:tabs>
        <w:rPr>
          <w:rFonts w:ascii="Arial" w:hAnsi="Arial" w:cs="Arial"/>
          <w:sz w:val="4"/>
          <w:szCs w:val="4"/>
        </w:rPr>
      </w:pPr>
      <w:r w:rsidRPr="009E355B">
        <w:rPr>
          <w:rFonts w:ascii="Arial" w:hAnsi="Arial" w:cs="Arial"/>
          <w:sz w:val="4"/>
          <w:szCs w:val="4"/>
        </w:rPr>
        <w:tab/>
      </w:r>
    </w:p>
    <w:p w14:paraId="4BA7E7F3" w14:textId="77777777" w:rsidR="00904045" w:rsidRPr="009E355B" w:rsidRDefault="00904045" w:rsidP="00513A51">
      <w:pPr>
        <w:rPr>
          <w:rFonts w:ascii="Arial" w:hAnsi="Arial" w:cs="Arial"/>
        </w:rPr>
      </w:pPr>
    </w:p>
    <w:p w14:paraId="037A3796" w14:textId="77777777" w:rsidR="009E355B" w:rsidRPr="0011620D" w:rsidRDefault="009E355B" w:rsidP="00B114FC">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r w:rsidRPr="0011620D">
        <w:rPr>
          <w:rFonts w:ascii="Arial" w:hAnsi="Arial" w:cs="Arial"/>
          <w:sz w:val="20"/>
          <w:szCs w:val="20"/>
        </w:rPr>
        <w:t>Y</w:t>
      </w:r>
      <w:r w:rsidR="00B2439A" w:rsidRPr="0011620D">
        <w:rPr>
          <w:rFonts w:ascii="Arial" w:hAnsi="Arial" w:cs="Arial"/>
          <w:sz w:val="20"/>
          <w:szCs w:val="20"/>
        </w:rPr>
        <w:t>ou may</w:t>
      </w:r>
      <w:r w:rsidR="00C873DF" w:rsidRPr="0011620D">
        <w:rPr>
          <w:rFonts w:ascii="Arial" w:hAnsi="Arial" w:cs="Arial"/>
          <w:sz w:val="20"/>
          <w:szCs w:val="20"/>
        </w:rPr>
        <w:t xml:space="preserve"> be required to participate in </w:t>
      </w:r>
      <w:r w:rsidR="002E5B26" w:rsidRPr="0011620D">
        <w:rPr>
          <w:rFonts w:ascii="Arial" w:hAnsi="Arial" w:cs="Arial"/>
          <w:sz w:val="20"/>
          <w:szCs w:val="20"/>
        </w:rPr>
        <w:t>employer provided benefits</w:t>
      </w:r>
      <w:r w:rsidR="00C873DF" w:rsidRPr="0011620D">
        <w:rPr>
          <w:rFonts w:ascii="Arial" w:hAnsi="Arial" w:cs="Arial"/>
          <w:sz w:val="20"/>
          <w:szCs w:val="20"/>
        </w:rPr>
        <w:t>, the C</w:t>
      </w:r>
      <w:r w:rsidR="007267D1" w:rsidRPr="0011620D">
        <w:rPr>
          <w:rFonts w:ascii="Arial" w:hAnsi="Arial" w:cs="Arial"/>
          <w:sz w:val="20"/>
          <w:szCs w:val="20"/>
        </w:rPr>
        <w:t xml:space="preserve">entral Washington University </w:t>
      </w:r>
      <w:r w:rsidR="00C873DF" w:rsidRPr="0011620D">
        <w:rPr>
          <w:rFonts w:ascii="Arial" w:hAnsi="Arial" w:cs="Arial"/>
          <w:sz w:val="20"/>
          <w:szCs w:val="20"/>
        </w:rPr>
        <w:t>Retirement Plan</w:t>
      </w:r>
      <w:r w:rsidR="007267D1" w:rsidRPr="0011620D">
        <w:rPr>
          <w:rFonts w:ascii="Arial" w:hAnsi="Arial" w:cs="Arial"/>
          <w:sz w:val="20"/>
          <w:szCs w:val="20"/>
        </w:rPr>
        <w:t xml:space="preserve"> (CWURP)</w:t>
      </w:r>
      <w:r w:rsidR="00C873DF" w:rsidRPr="0011620D">
        <w:rPr>
          <w:rFonts w:ascii="Arial" w:hAnsi="Arial" w:cs="Arial"/>
          <w:sz w:val="20"/>
          <w:szCs w:val="20"/>
        </w:rPr>
        <w:t xml:space="preserve">, and/or </w:t>
      </w:r>
      <w:r w:rsidR="00B2439A" w:rsidRPr="0011620D">
        <w:rPr>
          <w:rFonts w:ascii="Arial" w:hAnsi="Arial" w:cs="Arial"/>
          <w:sz w:val="20"/>
          <w:szCs w:val="20"/>
        </w:rPr>
        <w:t>report your status as a retiree or previous Washington State retirement plan member.</w:t>
      </w:r>
    </w:p>
    <w:p w14:paraId="02B334F6" w14:textId="77777777" w:rsidR="0045562D" w:rsidRPr="0011620D" w:rsidRDefault="0045562D" w:rsidP="00B114FC">
      <w:pPr>
        <w:pBdr>
          <w:top w:val="single" w:sz="4" w:space="1" w:color="auto"/>
          <w:left w:val="single" w:sz="4" w:space="4" w:color="auto"/>
          <w:bottom w:val="single" w:sz="4" w:space="1" w:color="auto"/>
          <w:right w:val="single" w:sz="4" w:space="4" w:color="auto"/>
        </w:pBdr>
        <w:spacing w:after="120"/>
        <w:jc w:val="both"/>
        <w:rPr>
          <w:rFonts w:ascii="Arial" w:hAnsi="Arial" w:cs="Arial"/>
          <w:sz w:val="20"/>
          <w:szCs w:val="20"/>
        </w:rPr>
      </w:pPr>
      <w:r w:rsidRPr="0011620D">
        <w:rPr>
          <w:rFonts w:ascii="Arial" w:hAnsi="Arial" w:cs="Arial"/>
          <w:sz w:val="20"/>
          <w:szCs w:val="20"/>
        </w:rPr>
        <w:t>If you are found to be eligible for participation and do not complete enrollment forms, you will be defaulted into coverage with contributions deducted from your paycheck.</w:t>
      </w:r>
    </w:p>
    <w:p w14:paraId="30036F13" w14:textId="77777777" w:rsidR="00B2439A" w:rsidRPr="0011620D" w:rsidRDefault="00B2439A" w:rsidP="00B114FC">
      <w:pPr>
        <w:pBdr>
          <w:top w:val="single" w:sz="4" w:space="1" w:color="auto"/>
          <w:left w:val="single" w:sz="4" w:space="4" w:color="auto"/>
          <w:bottom w:val="single" w:sz="4" w:space="1" w:color="auto"/>
          <w:right w:val="single" w:sz="4" w:space="4" w:color="auto"/>
        </w:pBdr>
        <w:spacing w:after="120"/>
        <w:jc w:val="both"/>
        <w:rPr>
          <w:rFonts w:ascii="Arial" w:hAnsi="Arial" w:cs="Arial"/>
          <w:b/>
          <w:sz w:val="20"/>
          <w:szCs w:val="20"/>
        </w:rPr>
      </w:pPr>
      <w:r w:rsidRPr="0011620D">
        <w:rPr>
          <w:rFonts w:ascii="Arial" w:hAnsi="Arial" w:cs="Arial"/>
          <w:b/>
          <w:sz w:val="20"/>
          <w:szCs w:val="20"/>
        </w:rPr>
        <w:t>If any of</w:t>
      </w:r>
      <w:r w:rsidR="009E355B" w:rsidRPr="0011620D">
        <w:rPr>
          <w:rFonts w:ascii="Arial" w:hAnsi="Arial" w:cs="Arial"/>
          <w:b/>
          <w:sz w:val="20"/>
          <w:szCs w:val="20"/>
        </w:rPr>
        <w:t xml:space="preserve"> the sections apply to you, or </w:t>
      </w:r>
      <w:r w:rsidRPr="0011620D">
        <w:rPr>
          <w:rFonts w:ascii="Arial" w:hAnsi="Arial" w:cs="Arial"/>
          <w:b/>
          <w:sz w:val="20"/>
          <w:szCs w:val="20"/>
        </w:rPr>
        <w:t>you are not sure, contact Human Resources at (509) 963-1202.</w:t>
      </w:r>
    </w:p>
    <w:p w14:paraId="0EC8FE1B" w14:textId="77777777" w:rsidR="00AB0D7F" w:rsidRPr="0011620D" w:rsidRDefault="002754C2" w:rsidP="00371A95">
      <w:pPr>
        <w:pStyle w:val="Heading1"/>
        <w:keepNext w:val="0"/>
        <w:numPr>
          <w:ilvl w:val="0"/>
          <w:numId w:val="0"/>
        </w:numPr>
        <w:spacing w:before="0" w:after="120"/>
        <w:rPr>
          <w:sz w:val="22"/>
          <w:szCs w:val="22"/>
          <w:u w:val="single"/>
        </w:rPr>
      </w:pPr>
      <w:r w:rsidRPr="0011620D">
        <w:rPr>
          <w:sz w:val="22"/>
          <w:szCs w:val="22"/>
          <w:u w:val="single"/>
        </w:rPr>
        <w:t>E</w:t>
      </w:r>
      <w:r w:rsidR="007C77F7" w:rsidRPr="0011620D">
        <w:rPr>
          <w:sz w:val="22"/>
          <w:szCs w:val="22"/>
          <w:u w:val="single"/>
        </w:rPr>
        <w:t xml:space="preserve">mployer </w:t>
      </w:r>
      <w:r w:rsidRPr="0011620D">
        <w:rPr>
          <w:sz w:val="22"/>
          <w:szCs w:val="22"/>
          <w:u w:val="single"/>
        </w:rPr>
        <w:t>P</w:t>
      </w:r>
      <w:r w:rsidR="007C77F7" w:rsidRPr="0011620D">
        <w:rPr>
          <w:sz w:val="22"/>
          <w:szCs w:val="22"/>
          <w:u w:val="single"/>
        </w:rPr>
        <w:t xml:space="preserve">rovided </w:t>
      </w:r>
      <w:r w:rsidR="00371A95" w:rsidRPr="0011620D">
        <w:rPr>
          <w:sz w:val="22"/>
          <w:szCs w:val="22"/>
          <w:u w:val="single"/>
        </w:rPr>
        <w:t>Health I</w:t>
      </w:r>
      <w:r w:rsidR="00AB0D7F" w:rsidRPr="0011620D">
        <w:rPr>
          <w:sz w:val="22"/>
          <w:szCs w:val="22"/>
          <w:u w:val="single"/>
        </w:rPr>
        <w:t>n</w:t>
      </w:r>
      <w:r w:rsidR="00513A51" w:rsidRPr="0011620D">
        <w:rPr>
          <w:sz w:val="22"/>
          <w:szCs w:val="22"/>
          <w:u w:val="single"/>
        </w:rPr>
        <w:t>s</w:t>
      </w:r>
      <w:r w:rsidR="00AB0D7F" w:rsidRPr="0011620D">
        <w:rPr>
          <w:sz w:val="22"/>
          <w:szCs w:val="22"/>
          <w:u w:val="single"/>
        </w:rPr>
        <w:t>urance:</w:t>
      </w:r>
    </w:p>
    <w:p w14:paraId="4FC8FFE4" w14:textId="77777777" w:rsidR="0059101B" w:rsidRPr="0011620D" w:rsidRDefault="00443271" w:rsidP="00A31ABA">
      <w:pPr>
        <w:spacing w:after="120"/>
        <w:jc w:val="both"/>
        <w:rPr>
          <w:rFonts w:ascii="Arial" w:hAnsi="Arial" w:cs="Arial"/>
          <w:sz w:val="20"/>
          <w:szCs w:val="20"/>
        </w:rPr>
      </w:pPr>
      <w:r w:rsidRPr="0011620D">
        <w:rPr>
          <w:rFonts w:ascii="Arial" w:hAnsi="Arial" w:cs="Arial"/>
          <w:sz w:val="20"/>
          <w:szCs w:val="20"/>
        </w:rPr>
        <w:t>Faculty holding less than a full academic year appointment</w:t>
      </w:r>
      <w:r w:rsidR="00FF53C7" w:rsidRPr="0011620D">
        <w:rPr>
          <w:rFonts w:ascii="Arial" w:hAnsi="Arial" w:cs="Arial"/>
          <w:sz w:val="20"/>
          <w:szCs w:val="20"/>
        </w:rPr>
        <w:t xml:space="preserve"> are eligible for employer provided insurance beginning the second consecutive quarter with faculty employment of at least 50% of full time.</w:t>
      </w:r>
      <w:r w:rsidR="00B114FC" w:rsidRPr="0011620D">
        <w:rPr>
          <w:rFonts w:ascii="Arial" w:hAnsi="Arial" w:cs="Arial"/>
          <w:sz w:val="20"/>
          <w:szCs w:val="20"/>
        </w:rPr>
        <w:t xml:space="preserve"> </w:t>
      </w:r>
      <w:r w:rsidR="007115FF" w:rsidRPr="0011620D">
        <w:rPr>
          <w:rFonts w:ascii="Arial" w:hAnsi="Arial" w:cs="Arial"/>
          <w:sz w:val="20"/>
          <w:szCs w:val="20"/>
        </w:rPr>
        <w:t xml:space="preserve">Once established, insurance coverage continues as long as </w:t>
      </w:r>
      <w:r w:rsidR="0059101B" w:rsidRPr="0011620D">
        <w:rPr>
          <w:rFonts w:ascii="Arial" w:hAnsi="Arial" w:cs="Arial"/>
          <w:sz w:val="20"/>
          <w:szCs w:val="20"/>
        </w:rPr>
        <w:t xml:space="preserve">faculty </w:t>
      </w:r>
      <w:r w:rsidR="007115FF" w:rsidRPr="0011620D">
        <w:rPr>
          <w:rFonts w:ascii="Arial" w:hAnsi="Arial" w:cs="Arial"/>
          <w:sz w:val="20"/>
          <w:szCs w:val="20"/>
        </w:rPr>
        <w:t>work</w:t>
      </w:r>
      <w:r w:rsidR="0059101B" w:rsidRPr="0011620D">
        <w:rPr>
          <w:rFonts w:ascii="Arial" w:hAnsi="Arial" w:cs="Arial"/>
          <w:sz w:val="20"/>
          <w:szCs w:val="20"/>
        </w:rPr>
        <w:t xml:space="preserve"> </w:t>
      </w:r>
      <w:r w:rsidR="007115FF" w:rsidRPr="0011620D">
        <w:rPr>
          <w:rFonts w:ascii="Arial" w:hAnsi="Arial" w:cs="Arial"/>
          <w:sz w:val="20"/>
          <w:szCs w:val="20"/>
        </w:rPr>
        <w:t>half-time or more.</w:t>
      </w:r>
    </w:p>
    <w:p w14:paraId="6D0D9C80" w14:textId="77777777" w:rsidR="00C66899" w:rsidRPr="0011620D" w:rsidRDefault="00C66899" w:rsidP="00A31ABA">
      <w:pPr>
        <w:spacing w:after="120"/>
        <w:jc w:val="both"/>
        <w:rPr>
          <w:rFonts w:ascii="Arial" w:hAnsi="Arial" w:cs="Arial"/>
          <w:sz w:val="20"/>
          <w:szCs w:val="20"/>
        </w:rPr>
      </w:pPr>
      <w:r w:rsidRPr="0011620D">
        <w:rPr>
          <w:rFonts w:ascii="Arial" w:hAnsi="Arial" w:cs="Arial"/>
          <w:sz w:val="20"/>
          <w:szCs w:val="20"/>
        </w:rPr>
        <w:t>Spring and fall are considered co</w:t>
      </w:r>
      <w:r w:rsidR="003359C4">
        <w:rPr>
          <w:rFonts w:ascii="Arial" w:hAnsi="Arial" w:cs="Arial"/>
          <w:sz w:val="20"/>
          <w:szCs w:val="20"/>
        </w:rPr>
        <w:t>nsecutive quarters</w:t>
      </w:r>
      <w:r w:rsidR="001C7E51">
        <w:rPr>
          <w:rFonts w:ascii="Arial" w:hAnsi="Arial" w:cs="Arial"/>
          <w:sz w:val="20"/>
          <w:szCs w:val="20"/>
        </w:rPr>
        <w:t xml:space="preserve"> when establishing eligibility</w:t>
      </w:r>
      <w:r w:rsidR="003359C4">
        <w:rPr>
          <w:rFonts w:ascii="Arial" w:hAnsi="Arial" w:cs="Arial"/>
          <w:sz w:val="20"/>
          <w:szCs w:val="20"/>
        </w:rPr>
        <w:t xml:space="preserve">. Summer </w:t>
      </w:r>
      <w:r w:rsidRPr="0011620D">
        <w:rPr>
          <w:rFonts w:ascii="Arial" w:hAnsi="Arial" w:cs="Arial"/>
          <w:sz w:val="20"/>
          <w:szCs w:val="20"/>
        </w:rPr>
        <w:t>benefits are provided for faculty who work an average of half-time or more throughout the entire instructional year or equivalent nine-month period and work each quarter.</w:t>
      </w:r>
    </w:p>
    <w:p w14:paraId="3E39D010" w14:textId="77777777" w:rsidR="00C66899" w:rsidRPr="0011620D" w:rsidRDefault="00FF53C7" w:rsidP="00A31ABA">
      <w:pPr>
        <w:spacing w:after="120"/>
        <w:jc w:val="both"/>
        <w:rPr>
          <w:rFonts w:ascii="Arial" w:hAnsi="Arial" w:cs="Arial"/>
          <w:sz w:val="20"/>
          <w:szCs w:val="20"/>
        </w:rPr>
      </w:pPr>
      <w:r w:rsidRPr="0011620D">
        <w:rPr>
          <w:rFonts w:ascii="Arial" w:hAnsi="Arial" w:cs="Arial"/>
          <w:sz w:val="20"/>
          <w:szCs w:val="20"/>
        </w:rPr>
        <w:t xml:space="preserve">Eligibility is based on total faculty employment in Washington </w:t>
      </w:r>
      <w:r w:rsidR="000D5E8D" w:rsidRPr="0011620D">
        <w:rPr>
          <w:rFonts w:ascii="Arial" w:hAnsi="Arial" w:cs="Arial"/>
          <w:sz w:val="20"/>
          <w:szCs w:val="20"/>
        </w:rPr>
        <w:t>public</w:t>
      </w:r>
      <w:r w:rsidRPr="0011620D">
        <w:rPr>
          <w:rFonts w:ascii="Arial" w:hAnsi="Arial" w:cs="Arial"/>
          <w:sz w:val="20"/>
          <w:szCs w:val="20"/>
        </w:rPr>
        <w:t xml:space="preserve"> higher education</w:t>
      </w:r>
      <w:r w:rsidR="00780AD7" w:rsidRPr="0011620D">
        <w:rPr>
          <w:rFonts w:ascii="Arial" w:hAnsi="Arial" w:cs="Arial"/>
          <w:sz w:val="20"/>
          <w:szCs w:val="20"/>
        </w:rPr>
        <w:t xml:space="preserve">. </w:t>
      </w:r>
      <w:r w:rsidR="00C66899" w:rsidRPr="0011620D">
        <w:rPr>
          <w:rFonts w:ascii="Arial" w:hAnsi="Arial" w:cs="Arial"/>
          <w:sz w:val="20"/>
          <w:szCs w:val="20"/>
        </w:rPr>
        <w:t>If you have a faculty position at another institution, notify the benefits office immediately, as the combination of your employment may make you eligible for employer provided insurance.</w:t>
      </w:r>
    </w:p>
    <w:p w14:paraId="4AEFCF80" w14:textId="77777777" w:rsidR="004B44E2" w:rsidRPr="0011620D" w:rsidRDefault="0045562D" w:rsidP="00A31ABA">
      <w:pPr>
        <w:spacing w:after="120"/>
        <w:jc w:val="both"/>
        <w:rPr>
          <w:rFonts w:ascii="Arial" w:hAnsi="Arial" w:cs="Arial"/>
          <w:sz w:val="20"/>
          <w:szCs w:val="20"/>
        </w:rPr>
      </w:pPr>
      <w:r w:rsidRPr="0011620D">
        <w:rPr>
          <w:rFonts w:ascii="Arial" w:hAnsi="Arial" w:cs="Arial"/>
          <w:i/>
          <w:sz w:val="20"/>
          <w:szCs w:val="20"/>
        </w:rPr>
        <w:t>A</w:t>
      </w:r>
      <w:r w:rsidR="004B44E2" w:rsidRPr="0011620D">
        <w:rPr>
          <w:rFonts w:ascii="Arial" w:hAnsi="Arial" w:cs="Arial"/>
          <w:i/>
          <w:sz w:val="20"/>
          <w:szCs w:val="20"/>
        </w:rPr>
        <w:t>veraging</w:t>
      </w:r>
      <w:r w:rsidR="004B44E2" w:rsidRPr="0011620D">
        <w:rPr>
          <w:rFonts w:ascii="Arial" w:hAnsi="Arial" w:cs="Arial"/>
          <w:sz w:val="20"/>
          <w:szCs w:val="20"/>
        </w:rPr>
        <w:t xml:space="preserve"> employment may allow faculty who drop below half time to maintain benefits. Considering the two preceding academic years (defined as summer, fall, winter and spring, in that order), individuals who worked at least two quarters of each year, and average half-time over three quarters of each year, </w:t>
      </w:r>
      <w:r w:rsidR="000D57B1" w:rsidRPr="0011620D">
        <w:rPr>
          <w:rFonts w:ascii="Arial" w:hAnsi="Arial" w:cs="Arial"/>
          <w:sz w:val="20"/>
          <w:szCs w:val="20"/>
        </w:rPr>
        <w:t xml:space="preserve">may </w:t>
      </w:r>
      <w:r w:rsidR="004B44E2" w:rsidRPr="0011620D">
        <w:rPr>
          <w:rFonts w:ascii="Arial" w:hAnsi="Arial" w:cs="Arial"/>
          <w:sz w:val="20"/>
          <w:szCs w:val="20"/>
        </w:rPr>
        <w:t xml:space="preserve">remain eligible for employer provided benefits the following year. </w:t>
      </w:r>
      <w:r w:rsidR="005F48CB" w:rsidRPr="0011620D">
        <w:rPr>
          <w:rFonts w:ascii="Arial" w:hAnsi="Arial" w:cs="Arial"/>
          <w:sz w:val="20"/>
          <w:szCs w:val="20"/>
        </w:rPr>
        <w:t xml:space="preserve">You must notify the benefits office </w:t>
      </w:r>
      <w:r w:rsidR="009F1189" w:rsidRPr="0011620D">
        <w:rPr>
          <w:rFonts w:ascii="Arial" w:hAnsi="Arial" w:cs="Arial"/>
          <w:sz w:val="20"/>
          <w:szCs w:val="20"/>
        </w:rPr>
        <w:t xml:space="preserve">by </w:t>
      </w:r>
      <w:r w:rsidR="00374CA2" w:rsidRPr="0011620D">
        <w:rPr>
          <w:rFonts w:ascii="Arial" w:hAnsi="Arial" w:cs="Arial"/>
          <w:sz w:val="20"/>
          <w:szCs w:val="20"/>
        </w:rPr>
        <w:t>April 30</w:t>
      </w:r>
      <w:r w:rsidR="009F1189" w:rsidRPr="0011620D">
        <w:rPr>
          <w:rFonts w:ascii="Arial" w:hAnsi="Arial" w:cs="Arial"/>
          <w:sz w:val="20"/>
          <w:szCs w:val="20"/>
        </w:rPr>
        <w:t xml:space="preserve"> </w:t>
      </w:r>
      <w:r w:rsidR="00356A6E" w:rsidRPr="0011620D">
        <w:rPr>
          <w:rFonts w:ascii="Arial" w:hAnsi="Arial" w:cs="Arial"/>
          <w:sz w:val="20"/>
          <w:szCs w:val="20"/>
        </w:rPr>
        <w:t xml:space="preserve">of each year </w:t>
      </w:r>
      <w:r w:rsidR="005F48CB" w:rsidRPr="0011620D">
        <w:rPr>
          <w:rFonts w:ascii="Arial" w:hAnsi="Arial" w:cs="Arial"/>
          <w:sz w:val="20"/>
          <w:szCs w:val="20"/>
        </w:rPr>
        <w:t>if you believe this applies to you.</w:t>
      </w:r>
    </w:p>
    <w:p w14:paraId="6CF84B99" w14:textId="77777777" w:rsidR="004B44E2" w:rsidRPr="0011620D" w:rsidRDefault="004B44E2" w:rsidP="00A31ABA">
      <w:pPr>
        <w:spacing w:after="120"/>
        <w:jc w:val="both"/>
        <w:rPr>
          <w:rFonts w:ascii="Arial" w:hAnsi="Arial" w:cs="Arial"/>
          <w:sz w:val="20"/>
          <w:szCs w:val="20"/>
        </w:rPr>
      </w:pPr>
      <w:r w:rsidRPr="0011620D">
        <w:rPr>
          <w:rFonts w:ascii="Arial" w:hAnsi="Arial" w:cs="Arial"/>
          <w:sz w:val="20"/>
          <w:szCs w:val="20"/>
        </w:rPr>
        <w:t xml:space="preserve">Faculty who drop below the eligibility threshold </w:t>
      </w:r>
      <w:r w:rsidR="003A7886" w:rsidRPr="0011620D">
        <w:rPr>
          <w:rFonts w:ascii="Arial" w:hAnsi="Arial" w:cs="Arial"/>
          <w:sz w:val="20"/>
          <w:szCs w:val="20"/>
        </w:rPr>
        <w:t>but</w:t>
      </w:r>
      <w:r w:rsidRPr="0011620D">
        <w:rPr>
          <w:rFonts w:ascii="Arial" w:hAnsi="Arial" w:cs="Arial"/>
          <w:sz w:val="20"/>
          <w:szCs w:val="20"/>
        </w:rPr>
        <w:t xml:space="preserve"> return to half-time employment within twelve months are immediately eligible</w:t>
      </w:r>
      <w:r w:rsidR="003A7886" w:rsidRPr="0011620D">
        <w:rPr>
          <w:rFonts w:ascii="Arial" w:hAnsi="Arial" w:cs="Arial"/>
          <w:sz w:val="20"/>
          <w:szCs w:val="20"/>
        </w:rPr>
        <w:t xml:space="preserve"> and do not have</w:t>
      </w:r>
      <w:r w:rsidRPr="0011620D">
        <w:rPr>
          <w:rFonts w:ascii="Arial" w:hAnsi="Arial" w:cs="Arial"/>
          <w:sz w:val="20"/>
          <w:szCs w:val="20"/>
        </w:rPr>
        <w:t xml:space="preserve"> to reestablish eligibility.</w:t>
      </w:r>
    </w:p>
    <w:p w14:paraId="0C790E38" w14:textId="77777777" w:rsidR="004B28E6" w:rsidRPr="0011620D" w:rsidRDefault="00913D0F" w:rsidP="00A31ABA">
      <w:pPr>
        <w:spacing w:after="120"/>
        <w:jc w:val="both"/>
        <w:rPr>
          <w:rFonts w:ascii="Arial" w:hAnsi="Arial" w:cs="Arial"/>
          <w:sz w:val="20"/>
          <w:szCs w:val="20"/>
        </w:rPr>
      </w:pPr>
      <w:r w:rsidRPr="0011620D">
        <w:rPr>
          <w:rFonts w:ascii="Arial" w:hAnsi="Arial" w:cs="Arial"/>
          <w:sz w:val="20"/>
          <w:szCs w:val="20"/>
        </w:rPr>
        <w:t>If you are returning from layoff status within 24 months of your layoff date</w:t>
      </w:r>
      <w:r w:rsidR="004B28E6" w:rsidRPr="0011620D">
        <w:rPr>
          <w:rFonts w:ascii="Arial" w:hAnsi="Arial" w:cs="Arial"/>
          <w:sz w:val="20"/>
          <w:szCs w:val="20"/>
        </w:rPr>
        <w:t xml:space="preserve">, it is your responsibility to </w:t>
      </w:r>
      <w:r w:rsidRPr="0011620D">
        <w:rPr>
          <w:rFonts w:ascii="Arial" w:hAnsi="Arial" w:cs="Arial"/>
          <w:sz w:val="20"/>
          <w:szCs w:val="20"/>
        </w:rPr>
        <w:t>notify</w:t>
      </w:r>
      <w:r w:rsidR="004B28E6" w:rsidRPr="0011620D">
        <w:rPr>
          <w:rFonts w:ascii="Arial" w:hAnsi="Arial" w:cs="Arial"/>
          <w:sz w:val="20"/>
          <w:szCs w:val="20"/>
        </w:rPr>
        <w:t xml:space="preserve"> the benefits office immediately</w:t>
      </w:r>
      <w:r w:rsidRPr="0011620D">
        <w:rPr>
          <w:rFonts w:ascii="Arial" w:hAnsi="Arial" w:cs="Arial"/>
          <w:sz w:val="20"/>
          <w:szCs w:val="20"/>
        </w:rPr>
        <w:t>.</w:t>
      </w:r>
    </w:p>
    <w:p w14:paraId="1B232189" w14:textId="63987724" w:rsidR="008033D0" w:rsidRPr="0011620D" w:rsidRDefault="009210CF" w:rsidP="00A31ABA">
      <w:pPr>
        <w:spacing w:after="120"/>
        <w:jc w:val="both"/>
        <w:rPr>
          <w:rFonts w:ascii="Arial" w:hAnsi="Arial" w:cs="Arial"/>
          <w:sz w:val="20"/>
          <w:szCs w:val="20"/>
        </w:rPr>
      </w:pPr>
      <w:r w:rsidRPr="0011620D">
        <w:rPr>
          <w:rFonts w:ascii="Arial" w:hAnsi="Arial" w:cs="Arial"/>
          <w:sz w:val="20"/>
          <w:szCs w:val="20"/>
        </w:rPr>
        <w:t>If an employee is eligible for participation</w:t>
      </w:r>
      <w:r w:rsidR="008B4541" w:rsidRPr="0011620D">
        <w:rPr>
          <w:rFonts w:ascii="Arial" w:hAnsi="Arial" w:cs="Arial"/>
          <w:sz w:val="20"/>
          <w:szCs w:val="20"/>
        </w:rPr>
        <w:t xml:space="preserve"> and</w:t>
      </w:r>
      <w:r w:rsidR="00B22F5C" w:rsidRPr="0011620D">
        <w:rPr>
          <w:rFonts w:ascii="Arial" w:hAnsi="Arial" w:cs="Arial"/>
          <w:sz w:val="20"/>
          <w:szCs w:val="20"/>
        </w:rPr>
        <w:t xml:space="preserve"> does not </w:t>
      </w:r>
      <w:r w:rsidR="008B4541" w:rsidRPr="0011620D">
        <w:rPr>
          <w:rFonts w:ascii="Arial" w:hAnsi="Arial" w:cs="Arial"/>
          <w:sz w:val="20"/>
          <w:szCs w:val="20"/>
        </w:rPr>
        <w:t xml:space="preserve">elect an insurance plan and complete enrollment forms, or </w:t>
      </w:r>
      <w:r w:rsidR="00B22F5C" w:rsidRPr="0011620D">
        <w:rPr>
          <w:rFonts w:ascii="Arial" w:hAnsi="Arial" w:cs="Arial"/>
          <w:sz w:val="20"/>
          <w:szCs w:val="20"/>
        </w:rPr>
        <w:t>affirmatively waive participation</w:t>
      </w:r>
      <w:r w:rsidR="008B4541" w:rsidRPr="0011620D">
        <w:rPr>
          <w:rFonts w:ascii="Arial" w:hAnsi="Arial" w:cs="Arial"/>
          <w:sz w:val="20"/>
          <w:szCs w:val="20"/>
        </w:rPr>
        <w:t xml:space="preserve">, </w:t>
      </w:r>
      <w:r w:rsidRPr="0011620D">
        <w:rPr>
          <w:rFonts w:ascii="Arial" w:hAnsi="Arial" w:cs="Arial"/>
          <w:sz w:val="20"/>
          <w:szCs w:val="20"/>
        </w:rPr>
        <w:t xml:space="preserve">the employee will be defaulted into </w:t>
      </w:r>
      <w:r w:rsidR="00B22F5C" w:rsidRPr="0011620D">
        <w:rPr>
          <w:rFonts w:ascii="Arial" w:hAnsi="Arial" w:cs="Arial"/>
          <w:sz w:val="20"/>
          <w:szCs w:val="20"/>
        </w:rPr>
        <w:t xml:space="preserve">the </w:t>
      </w:r>
      <w:r w:rsidR="002166CB">
        <w:rPr>
          <w:rFonts w:ascii="Arial" w:hAnsi="Arial" w:cs="Arial"/>
          <w:sz w:val="20"/>
          <w:szCs w:val="20"/>
        </w:rPr>
        <w:t xml:space="preserve">Classic </w:t>
      </w:r>
      <w:r w:rsidR="00B22F5C" w:rsidRPr="0011620D">
        <w:rPr>
          <w:rFonts w:ascii="Arial" w:hAnsi="Arial" w:cs="Arial"/>
          <w:sz w:val="20"/>
          <w:szCs w:val="20"/>
        </w:rPr>
        <w:t>Uniform Me</w:t>
      </w:r>
      <w:r w:rsidRPr="0011620D">
        <w:rPr>
          <w:rFonts w:ascii="Arial" w:hAnsi="Arial" w:cs="Arial"/>
          <w:sz w:val="20"/>
          <w:szCs w:val="20"/>
        </w:rPr>
        <w:t xml:space="preserve">dical </w:t>
      </w:r>
      <w:r w:rsidR="00B22F5C" w:rsidRPr="0011620D">
        <w:rPr>
          <w:rFonts w:ascii="Arial" w:hAnsi="Arial" w:cs="Arial"/>
          <w:sz w:val="20"/>
          <w:szCs w:val="20"/>
        </w:rPr>
        <w:t>Plan</w:t>
      </w:r>
      <w:r w:rsidRPr="0011620D">
        <w:rPr>
          <w:rFonts w:ascii="Arial" w:hAnsi="Arial" w:cs="Arial"/>
          <w:sz w:val="20"/>
          <w:szCs w:val="20"/>
        </w:rPr>
        <w:t xml:space="preserve"> </w:t>
      </w:r>
      <w:r w:rsidR="00B22F5C" w:rsidRPr="0011620D">
        <w:rPr>
          <w:rFonts w:ascii="Arial" w:hAnsi="Arial" w:cs="Arial"/>
          <w:sz w:val="20"/>
          <w:szCs w:val="20"/>
        </w:rPr>
        <w:t>and</w:t>
      </w:r>
      <w:r w:rsidRPr="0011620D">
        <w:rPr>
          <w:rFonts w:ascii="Arial" w:hAnsi="Arial" w:cs="Arial"/>
          <w:sz w:val="20"/>
          <w:szCs w:val="20"/>
        </w:rPr>
        <w:t xml:space="preserve"> premium payments </w:t>
      </w:r>
      <w:r w:rsidR="00B22F5C" w:rsidRPr="0011620D">
        <w:rPr>
          <w:rFonts w:ascii="Arial" w:hAnsi="Arial" w:cs="Arial"/>
          <w:sz w:val="20"/>
          <w:szCs w:val="20"/>
        </w:rPr>
        <w:t xml:space="preserve">will be </w:t>
      </w:r>
      <w:r w:rsidRPr="0011620D">
        <w:rPr>
          <w:rFonts w:ascii="Arial" w:hAnsi="Arial" w:cs="Arial"/>
          <w:sz w:val="20"/>
          <w:szCs w:val="20"/>
        </w:rPr>
        <w:t>deducted from the employee’</w:t>
      </w:r>
      <w:r w:rsidR="00B22F5C" w:rsidRPr="0011620D">
        <w:rPr>
          <w:rFonts w:ascii="Arial" w:hAnsi="Arial" w:cs="Arial"/>
          <w:sz w:val="20"/>
          <w:szCs w:val="20"/>
        </w:rPr>
        <w:t>s paycheck.</w:t>
      </w:r>
      <w:r w:rsidR="00844A17" w:rsidRPr="0011620D">
        <w:rPr>
          <w:rFonts w:ascii="Arial" w:hAnsi="Arial" w:cs="Arial"/>
          <w:sz w:val="20"/>
          <w:szCs w:val="20"/>
        </w:rPr>
        <w:t xml:space="preserve"> </w:t>
      </w:r>
      <w:r w:rsidR="00292EB2" w:rsidRPr="0011620D">
        <w:rPr>
          <w:rFonts w:ascii="Arial" w:hAnsi="Arial" w:cs="Arial"/>
          <w:sz w:val="20"/>
          <w:szCs w:val="20"/>
        </w:rPr>
        <w:t xml:space="preserve">Contact </w:t>
      </w:r>
      <w:r w:rsidR="0011620D">
        <w:rPr>
          <w:rFonts w:ascii="Arial" w:hAnsi="Arial" w:cs="Arial"/>
          <w:sz w:val="20"/>
          <w:szCs w:val="20"/>
        </w:rPr>
        <w:t>Human Resources</w:t>
      </w:r>
      <w:r w:rsidR="00292EB2" w:rsidRPr="0011620D">
        <w:rPr>
          <w:rFonts w:ascii="Arial" w:hAnsi="Arial" w:cs="Arial"/>
          <w:sz w:val="20"/>
          <w:szCs w:val="20"/>
        </w:rPr>
        <w:t xml:space="preserve"> immediately if you believe you qualify.</w:t>
      </w:r>
      <w:r w:rsidR="00B114FC" w:rsidRPr="0011620D">
        <w:rPr>
          <w:rFonts w:ascii="Arial" w:hAnsi="Arial" w:cs="Arial"/>
          <w:sz w:val="20"/>
          <w:szCs w:val="20"/>
        </w:rPr>
        <w:t xml:space="preserve"> </w:t>
      </w:r>
      <w:r w:rsidR="00957F98" w:rsidRPr="0011620D">
        <w:rPr>
          <w:rFonts w:ascii="Arial" w:hAnsi="Arial" w:cs="Arial"/>
          <w:sz w:val="20"/>
          <w:szCs w:val="20"/>
        </w:rPr>
        <w:t>B</w:t>
      </w:r>
      <w:r w:rsidR="00292EB2" w:rsidRPr="0011620D">
        <w:rPr>
          <w:rFonts w:ascii="Arial" w:hAnsi="Arial" w:cs="Arial"/>
          <w:sz w:val="20"/>
          <w:szCs w:val="20"/>
        </w:rPr>
        <w:t xml:space="preserve">enefits eligibility decisions </w:t>
      </w:r>
      <w:r w:rsidR="00957F98" w:rsidRPr="0011620D">
        <w:rPr>
          <w:rFonts w:ascii="Arial" w:hAnsi="Arial" w:cs="Arial"/>
          <w:sz w:val="20"/>
          <w:szCs w:val="20"/>
        </w:rPr>
        <w:t xml:space="preserve">may be appealed </w:t>
      </w:r>
      <w:r w:rsidR="00292EB2" w:rsidRPr="0011620D">
        <w:rPr>
          <w:rFonts w:ascii="Arial" w:hAnsi="Arial" w:cs="Arial"/>
          <w:sz w:val="20"/>
          <w:szCs w:val="20"/>
        </w:rPr>
        <w:t>first to the CWU Benefits Office, then to the Public Employee Benefits Board</w:t>
      </w:r>
      <w:r w:rsidR="00BD0B45" w:rsidRPr="0011620D">
        <w:rPr>
          <w:rFonts w:ascii="Arial" w:hAnsi="Arial" w:cs="Arial"/>
          <w:sz w:val="20"/>
          <w:szCs w:val="20"/>
        </w:rPr>
        <w:t xml:space="preserve"> (appeals process and forms available on PEBB website: </w:t>
      </w:r>
      <w:hyperlink r:id="rId10" w:history="1">
        <w:r w:rsidR="00486D3F" w:rsidRPr="002D5460">
          <w:rPr>
            <w:rStyle w:val="Hyperlink"/>
            <w:rFonts w:ascii="Arial" w:hAnsi="Arial" w:cs="Arial"/>
            <w:sz w:val="20"/>
            <w:szCs w:val="20"/>
          </w:rPr>
          <w:t>www.hca.</w:t>
        </w:r>
        <w:r w:rsidR="00486D3F" w:rsidRPr="002D5460">
          <w:rPr>
            <w:rStyle w:val="Hyperlink"/>
            <w:rFonts w:ascii="Arial" w:hAnsi="Arial" w:cs="Arial"/>
            <w:sz w:val="20"/>
            <w:szCs w:val="20"/>
          </w:rPr>
          <w:t>wa.gov/pebb</w:t>
        </w:r>
      </w:hyperlink>
      <w:r w:rsidR="00BD0B45" w:rsidRPr="0011620D">
        <w:rPr>
          <w:rFonts w:ascii="Arial" w:hAnsi="Arial" w:cs="Arial"/>
          <w:sz w:val="20"/>
          <w:szCs w:val="20"/>
        </w:rPr>
        <w:t>.</w:t>
      </w:r>
      <w:r w:rsidR="00486D3F">
        <w:rPr>
          <w:rFonts w:ascii="Arial" w:hAnsi="Arial" w:cs="Arial"/>
          <w:sz w:val="20"/>
          <w:szCs w:val="20"/>
        </w:rPr>
        <w:t>)</w:t>
      </w:r>
      <w:r w:rsidR="00356A6E" w:rsidRPr="0011620D">
        <w:rPr>
          <w:rFonts w:ascii="Arial" w:hAnsi="Arial" w:cs="Arial"/>
          <w:sz w:val="20"/>
          <w:szCs w:val="20"/>
        </w:rPr>
        <w:t xml:space="preserve"> Refer to WAC </w:t>
      </w:r>
      <w:r w:rsidR="0093316D" w:rsidRPr="0011620D">
        <w:rPr>
          <w:rFonts w:ascii="Arial" w:hAnsi="Arial" w:cs="Arial"/>
          <w:sz w:val="20"/>
          <w:szCs w:val="20"/>
        </w:rPr>
        <w:t xml:space="preserve">chapter 182-16 </w:t>
      </w:r>
      <w:r w:rsidR="00356A6E" w:rsidRPr="0011620D">
        <w:rPr>
          <w:rFonts w:ascii="Arial" w:hAnsi="Arial" w:cs="Arial"/>
          <w:sz w:val="20"/>
          <w:szCs w:val="20"/>
        </w:rPr>
        <w:t xml:space="preserve">for more information on the appeals process. </w:t>
      </w:r>
    </w:p>
    <w:p w14:paraId="2DCA382C" w14:textId="77777777" w:rsidR="00AB0D7F" w:rsidRPr="0011620D" w:rsidRDefault="00D83105" w:rsidP="00371A95">
      <w:pPr>
        <w:pStyle w:val="Heading2"/>
        <w:keepNext w:val="0"/>
        <w:numPr>
          <w:ilvl w:val="0"/>
          <w:numId w:val="0"/>
        </w:numPr>
        <w:tabs>
          <w:tab w:val="left" w:pos="720"/>
        </w:tabs>
        <w:spacing w:before="0" w:after="120"/>
        <w:rPr>
          <w:b w:val="0"/>
          <w:i w:val="0"/>
          <w:sz w:val="20"/>
          <w:szCs w:val="20"/>
        </w:rPr>
      </w:pPr>
      <w:r w:rsidRPr="0011620D">
        <w:rPr>
          <w:b w:val="0"/>
          <w:i w:val="0"/>
          <w:sz w:val="20"/>
          <w:szCs w:val="20"/>
        </w:rPr>
        <w:t>For complete eligibility rules:</w:t>
      </w:r>
      <w:hyperlink r:id="rId11" w:history="1"/>
      <w:r w:rsidRPr="0011620D">
        <w:rPr>
          <w:b w:val="0"/>
          <w:i w:val="0"/>
          <w:sz w:val="20"/>
          <w:szCs w:val="20"/>
        </w:rPr>
        <w:t xml:space="preserve"> </w:t>
      </w:r>
      <w:hyperlink r:id="rId12" w:history="1">
        <w:r w:rsidRPr="0011620D">
          <w:rPr>
            <w:rStyle w:val="Hyperlink"/>
            <w:b w:val="0"/>
            <w:i w:val="0"/>
            <w:sz w:val="20"/>
            <w:szCs w:val="20"/>
          </w:rPr>
          <w:t>http://apps.leg.w</w:t>
        </w:r>
        <w:r w:rsidRPr="0011620D">
          <w:rPr>
            <w:rStyle w:val="Hyperlink"/>
            <w:b w:val="0"/>
            <w:i w:val="0"/>
            <w:sz w:val="20"/>
            <w:szCs w:val="20"/>
          </w:rPr>
          <w:t>a.gov/WAC/</w:t>
        </w:r>
      </w:hyperlink>
      <w:r w:rsidR="00371A95" w:rsidRPr="0011620D">
        <w:rPr>
          <w:rStyle w:val="Hyperlink"/>
          <w:b w:val="0"/>
          <w:i w:val="0"/>
          <w:sz w:val="20"/>
          <w:szCs w:val="20"/>
        </w:rPr>
        <w:br/>
      </w:r>
      <w:r w:rsidR="00371A95" w:rsidRPr="0011620D">
        <w:rPr>
          <w:b w:val="0"/>
          <w:i w:val="0"/>
          <w:sz w:val="20"/>
          <w:szCs w:val="20"/>
        </w:rPr>
        <w:t>E</w:t>
      </w:r>
      <w:r w:rsidRPr="0011620D">
        <w:rPr>
          <w:b w:val="0"/>
          <w:i w:val="0"/>
          <w:sz w:val="20"/>
          <w:szCs w:val="20"/>
        </w:rPr>
        <w:t>stablishing eligibility</w:t>
      </w:r>
      <w:r w:rsidR="00371A95" w:rsidRPr="0011620D">
        <w:rPr>
          <w:b w:val="0"/>
          <w:i w:val="0"/>
          <w:sz w:val="20"/>
          <w:szCs w:val="20"/>
        </w:rPr>
        <w:t>:</w:t>
      </w:r>
      <w:r w:rsidR="007C77F7" w:rsidRPr="0011620D">
        <w:rPr>
          <w:b w:val="0"/>
          <w:i w:val="0"/>
          <w:sz w:val="20"/>
          <w:szCs w:val="20"/>
        </w:rPr>
        <w:t xml:space="preserve"> WAC 182-12</w:t>
      </w:r>
      <w:r w:rsidRPr="0011620D">
        <w:rPr>
          <w:b w:val="0"/>
          <w:i w:val="0"/>
          <w:sz w:val="20"/>
          <w:szCs w:val="20"/>
        </w:rPr>
        <w:t>-114</w:t>
      </w:r>
      <w:r w:rsidR="00371A95" w:rsidRPr="0011620D">
        <w:rPr>
          <w:b w:val="0"/>
          <w:i w:val="0"/>
          <w:sz w:val="20"/>
          <w:szCs w:val="20"/>
        </w:rPr>
        <w:t>;</w:t>
      </w:r>
      <w:r w:rsidRPr="0011620D">
        <w:rPr>
          <w:b w:val="0"/>
          <w:i w:val="0"/>
          <w:sz w:val="20"/>
          <w:szCs w:val="20"/>
        </w:rPr>
        <w:t xml:space="preserve"> </w:t>
      </w:r>
      <w:r w:rsidR="00371A95" w:rsidRPr="0011620D">
        <w:rPr>
          <w:b w:val="0"/>
          <w:i w:val="0"/>
          <w:sz w:val="20"/>
          <w:szCs w:val="20"/>
        </w:rPr>
        <w:t>M</w:t>
      </w:r>
      <w:r w:rsidRPr="0011620D">
        <w:rPr>
          <w:b w:val="0"/>
          <w:i w:val="0"/>
          <w:sz w:val="20"/>
          <w:szCs w:val="20"/>
        </w:rPr>
        <w:t>aintaining eligibility</w:t>
      </w:r>
      <w:r w:rsidR="00371A95" w:rsidRPr="0011620D">
        <w:rPr>
          <w:b w:val="0"/>
          <w:i w:val="0"/>
          <w:sz w:val="20"/>
          <w:szCs w:val="20"/>
        </w:rPr>
        <w:t>: WAC 182-12-131</w:t>
      </w:r>
    </w:p>
    <w:p w14:paraId="41D9BAB0" w14:textId="77777777" w:rsidR="00AB0D7F" w:rsidRPr="0011620D" w:rsidRDefault="00AB0D7F" w:rsidP="00371A95">
      <w:pPr>
        <w:pStyle w:val="Heading1"/>
        <w:keepNext w:val="0"/>
        <w:numPr>
          <w:ilvl w:val="0"/>
          <w:numId w:val="0"/>
        </w:numPr>
        <w:spacing w:before="0" w:after="120"/>
        <w:rPr>
          <w:sz w:val="22"/>
          <w:szCs w:val="22"/>
          <w:u w:val="single"/>
        </w:rPr>
      </w:pPr>
      <w:r w:rsidRPr="0011620D">
        <w:rPr>
          <w:sz w:val="22"/>
          <w:szCs w:val="22"/>
          <w:u w:val="single"/>
        </w:rPr>
        <w:t>Retirement Plan</w:t>
      </w:r>
      <w:r w:rsidR="00F239EC" w:rsidRPr="0011620D">
        <w:rPr>
          <w:sz w:val="22"/>
          <w:szCs w:val="22"/>
          <w:u w:val="single"/>
        </w:rPr>
        <w:t xml:space="preserve"> Participation</w:t>
      </w:r>
      <w:r w:rsidRPr="0011620D">
        <w:rPr>
          <w:sz w:val="22"/>
          <w:szCs w:val="22"/>
          <w:u w:val="single"/>
        </w:rPr>
        <w:t>:</w:t>
      </w:r>
    </w:p>
    <w:p w14:paraId="58DBCF72" w14:textId="77777777" w:rsidR="00AB0D7F" w:rsidRPr="0011620D" w:rsidRDefault="00AB0D7F" w:rsidP="00A31ABA">
      <w:pPr>
        <w:pStyle w:val="Heading2"/>
        <w:keepNext w:val="0"/>
        <w:numPr>
          <w:ilvl w:val="0"/>
          <w:numId w:val="0"/>
        </w:numPr>
        <w:tabs>
          <w:tab w:val="left" w:pos="360"/>
        </w:tabs>
        <w:spacing w:before="0" w:after="120"/>
        <w:jc w:val="both"/>
        <w:rPr>
          <w:b w:val="0"/>
          <w:i w:val="0"/>
          <w:sz w:val="20"/>
          <w:szCs w:val="20"/>
        </w:rPr>
      </w:pPr>
      <w:r w:rsidRPr="0011620D">
        <w:rPr>
          <w:b w:val="0"/>
          <w:i w:val="0"/>
          <w:sz w:val="20"/>
          <w:szCs w:val="20"/>
        </w:rPr>
        <w:t xml:space="preserve">Faculty </w:t>
      </w:r>
      <w:r w:rsidR="002754C2" w:rsidRPr="0011620D">
        <w:rPr>
          <w:b w:val="0"/>
          <w:i w:val="0"/>
          <w:sz w:val="20"/>
          <w:szCs w:val="20"/>
        </w:rPr>
        <w:t xml:space="preserve">holding less than </w:t>
      </w:r>
      <w:r w:rsidR="00E501FD" w:rsidRPr="0011620D">
        <w:rPr>
          <w:b w:val="0"/>
          <w:i w:val="0"/>
          <w:sz w:val="20"/>
          <w:szCs w:val="20"/>
        </w:rPr>
        <w:t xml:space="preserve">a </w:t>
      </w:r>
      <w:r w:rsidR="002754C2" w:rsidRPr="0011620D">
        <w:rPr>
          <w:b w:val="0"/>
          <w:i w:val="0"/>
          <w:sz w:val="20"/>
          <w:szCs w:val="20"/>
        </w:rPr>
        <w:t xml:space="preserve">full academic </w:t>
      </w:r>
      <w:r w:rsidR="00E501FD" w:rsidRPr="0011620D">
        <w:rPr>
          <w:b w:val="0"/>
          <w:i w:val="0"/>
          <w:sz w:val="20"/>
          <w:szCs w:val="20"/>
        </w:rPr>
        <w:t>year appointment</w:t>
      </w:r>
      <w:r w:rsidRPr="0011620D">
        <w:rPr>
          <w:b w:val="0"/>
          <w:i w:val="0"/>
          <w:sz w:val="20"/>
          <w:szCs w:val="20"/>
        </w:rPr>
        <w:t xml:space="preserve"> </w:t>
      </w:r>
      <w:r w:rsidR="002754C2" w:rsidRPr="0011620D">
        <w:rPr>
          <w:b w:val="0"/>
          <w:i w:val="0"/>
          <w:sz w:val="20"/>
          <w:szCs w:val="20"/>
        </w:rPr>
        <w:t xml:space="preserve">are </w:t>
      </w:r>
      <w:r w:rsidR="00A52319" w:rsidRPr="0011620D">
        <w:rPr>
          <w:b w:val="0"/>
          <w:i w:val="0"/>
          <w:sz w:val="20"/>
          <w:szCs w:val="20"/>
        </w:rPr>
        <w:t>required to</w:t>
      </w:r>
      <w:r w:rsidRPr="0011620D">
        <w:rPr>
          <w:b w:val="0"/>
          <w:i w:val="0"/>
          <w:sz w:val="20"/>
          <w:szCs w:val="20"/>
        </w:rPr>
        <w:t xml:space="preserve"> participat</w:t>
      </w:r>
      <w:r w:rsidR="00A52319" w:rsidRPr="0011620D">
        <w:rPr>
          <w:b w:val="0"/>
          <w:i w:val="0"/>
          <w:sz w:val="20"/>
          <w:szCs w:val="20"/>
        </w:rPr>
        <w:t xml:space="preserve">e </w:t>
      </w:r>
      <w:r w:rsidR="00E501FD" w:rsidRPr="0011620D">
        <w:rPr>
          <w:b w:val="0"/>
          <w:i w:val="0"/>
          <w:sz w:val="20"/>
          <w:szCs w:val="20"/>
        </w:rPr>
        <w:t xml:space="preserve">in </w:t>
      </w:r>
      <w:r w:rsidR="00F239EC" w:rsidRPr="0011620D">
        <w:rPr>
          <w:b w:val="0"/>
          <w:i w:val="0"/>
          <w:sz w:val="20"/>
          <w:szCs w:val="20"/>
        </w:rPr>
        <w:t>a retirement plan b</w:t>
      </w:r>
      <w:r w:rsidR="00E501FD" w:rsidRPr="0011620D">
        <w:rPr>
          <w:b w:val="0"/>
          <w:i w:val="0"/>
          <w:sz w:val="20"/>
          <w:szCs w:val="20"/>
        </w:rPr>
        <w:t xml:space="preserve">eginning </w:t>
      </w:r>
      <w:r w:rsidR="00A52319" w:rsidRPr="0011620D">
        <w:rPr>
          <w:b w:val="0"/>
          <w:i w:val="0"/>
          <w:sz w:val="20"/>
          <w:szCs w:val="20"/>
        </w:rPr>
        <w:t xml:space="preserve">the first day of the second consecutive quarter </w:t>
      </w:r>
      <w:r w:rsidR="00E501FD" w:rsidRPr="0011620D">
        <w:rPr>
          <w:b w:val="0"/>
          <w:i w:val="0"/>
          <w:sz w:val="20"/>
          <w:szCs w:val="20"/>
        </w:rPr>
        <w:t xml:space="preserve">with faculty employment of </w:t>
      </w:r>
      <w:r w:rsidR="00A52319" w:rsidRPr="0011620D">
        <w:rPr>
          <w:b w:val="0"/>
          <w:i w:val="0"/>
          <w:sz w:val="20"/>
          <w:szCs w:val="20"/>
        </w:rPr>
        <w:t xml:space="preserve">at least 50% of full time. </w:t>
      </w:r>
      <w:r w:rsidR="002754C2" w:rsidRPr="0011620D">
        <w:rPr>
          <w:b w:val="0"/>
          <w:i w:val="0"/>
          <w:sz w:val="20"/>
          <w:szCs w:val="20"/>
        </w:rPr>
        <w:t>S</w:t>
      </w:r>
      <w:r w:rsidR="005B18DC" w:rsidRPr="0011620D">
        <w:rPr>
          <w:b w:val="0"/>
          <w:i w:val="0"/>
          <w:sz w:val="20"/>
          <w:szCs w:val="20"/>
        </w:rPr>
        <w:t xml:space="preserve">pring </w:t>
      </w:r>
      <w:r w:rsidR="00D7188E" w:rsidRPr="0011620D">
        <w:rPr>
          <w:b w:val="0"/>
          <w:i w:val="0"/>
          <w:sz w:val="20"/>
          <w:szCs w:val="20"/>
        </w:rPr>
        <w:t>a</w:t>
      </w:r>
      <w:r w:rsidR="005B18DC" w:rsidRPr="0011620D">
        <w:rPr>
          <w:b w:val="0"/>
          <w:i w:val="0"/>
          <w:sz w:val="20"/>
          <w:szCs w:val="20"/>
        </w:rPr>
        <w:t>nd</w:t>
      </w:r>
      <w:r w:rsidR="00D7188E" w:rsidRPr="0011620D">
        <w:rPr>
          <w:b w:val="0"/>
          <w:i w:val="0"/>
          <w:sz w:val="20"/>
          <w:szCs w:val="20"/>
        </w:rPr>
        <w:t xml:space="preserve"> </w:t>
      </w:r>
      <w:r w:rsidR="005B18DC" w:rsidRPr="0011620D">
        <w:rPr>
          <w:b w:val="0"/>
          <w:i w:val="0"/>
          <w:sz w:val="20"/>
          <w:szCs w:val="20"/>
        </w:rPr>
        <w:t>fall are considered consecutive</w:t>
      </w:r>
      <w:r w:rsidR="000B241A" w:rsidRPr="0011620D">
        <w:rPr>
          <w:b w:val="0"/>
          <w:i w:val="0"/>
          <w:sz w:val="20"/>
          <w:szCs w:val="20"/>
        </w:rPr>
        <w:t xml:space="preserve"> quarters</w:t>
      </w:r>
      <w:r w:rsidR="005B18DC" w:rsidRPr="0011620D">
        <w:rPr>
          <w:b w:val="0"/>
          <w:i w:val="0"/>
          <w:sz w:val="20"/>
          <w:szCs w:val="20"/>
        </w:rPr>
        <w:t>.</w:t>
      </w:r>
    </w:p>
    <w:p w14:paraId="03B23CA2" w14:textId="77777777" w:rsidR="00F239EC" w:rsidRPr="0011620D" w:rsidRDefault="00F239EC" w:rsidP="00A31ABA">
      <w:pPr>
        <w:pStyle w:val="Heading2"/>
        <w:keepNext w:val="0"/>
        <w:numPr>
          <w:ilvl w:val="0"/>
          <w:numId w:val="0"/>
        </w:numPr>
        <w:tabs>
          <w:tab w:val="left" w:pos="360"/>
        </w:tabs>
        <w:spacing w:before="0" w:after="120"/>
        <w:jc w:val="both"/>
        <w:rPr>
          <w:b w:val="0"/>
          <w:i w:val="0"/>
          <w:sz w:val="20"/>
          <w:szCs w:val="20"/>
        </w:rPr>
      </w:pPr>
      <w:r w:rsidRPr="0011620D">
        <w:rPr>
          <w:b w:val="0"/>
          <w:i w:val="0"/>
          <w:sz w:val="20"/>
          <w:szCs w:val="20"/>
        </w:rPr>
        <w:t xml:space="preserve">Faculty may choose between the </w:t>
      </w:r>
      <w:r w:rsidR="00371A95" w:rsidRPr="0011620D">
        <w:rPr>
          <w:b w:val="0"/>
          <w:i w:val="0"/>
          <w:sz w:val="20"/>
          <w:szCs w:val="20"/>
        </w:rPr>
        <w:t>CWU</w:t>
      </w:r>
      <w:r w:rsidRPr="0011620D">
        <w:rPr>
          <w:b w:val="0"/>
          <w:i w:val="0"/>
          <w:sz w:val="20"/>
          <w:szCs w:val="20"/>
        </w:rPr>
        <w:t xml:space="preserve"> Retirement Plan (CWURP) </w:t>
      </w:r>
      <w:r w:rsidR="00371A95" w:rsidRPr="0011620D">
        <w:rPr>
          <w:b w:val="0"/>
          <w:i w:val="0"/>
          <w:sz w:val="20"/>
          <w:szCs w:val="20"/>
        </w:rPr>
        <w:t>and</w:t>
      </w:r>
      <w:r w:rsidRPr="0011620D">
        <w:rPr>
          <w:b w:val="0"/>
          <w:i w:val="0"/>
          <w:sz w:val="20"/>
          <w:szCs w:val="20"/>
        </w:rPr>
        <w:t xml:space="preserve"> the Teachers Retirement System (TRS) Plan 3 with the Washington State Department of Retirement Systems. The CWURP is a 403(b), defined contribution plan with require</w:t>
      </w:r>
      <w:r w:rsidR="00371A95" w:rsidRPr="0011620D">
        <w:rPr>
          <w:b w:val="0"/>
          <w:i w:val="0"/>
          <w:sz w:val="20"/>
          <w:szCs w:val="20"/>
        </w:rPr>
        <w:t>d contribution rates</w:t>
      </w:r>
      <w:r w:rsidRPr="0011620D">
        <w:rPr>
          <w:b w:val="0"/>
          <w:i w:val="0"/>
          <w:sz w:val="20"/>
          <w:szCs w:val="20"/>
        </w:rPr>
        <w:t xml:space="preserve"> and 100% matching contribution by the university. </w:t>
      </w:r>
      <w:r w:rsidR="00371A95" w:rsidRPr="0011620D">
        <w:rPr>
          <w:b w:val="0"/>
          <w:i w:val="0"/>
          <w:sz w:val="20"/>
          <w:szCs w:val="20"/>
        </w:rPr>
        <w:t>TRS</w:t>
      </w:r>
      <w:r w:rsidRPr="0011620D">
        <w:rPr>
          <w:b w:val="0"/>
          <w:i w:val="0"/>
          <w:sz w:val="20"/>
          <w:szCs w:val="20"/>
        </w:rPr>
        <w:t xml:space="preserve"> 3 consists of a defined contribution component and defined benefit component. </w:t>
      </w:r>
    </w:p>
    <w:p w14:paraId="67CCBBC3" w14:textId="77777777" w:rsidR="00A52319" w:rsidRPr="0011620D" w:rsidRDefault="00A52319" w:rsidP="00A31ABA">
      <w:pPr>
        <w:pStyle w:val="Heading2"/>
        <w:keepNext w:val="0"/>
        <w:numPr>
          <w:ilvl w:val="0"/>
          <w:numId w:val="0"/>
        </w:numPr>
        <w:tabs>
          <w:tab w:val="left" w:pos="360"/>
        </w:tabs>
        <w:spacing w:before="0" w:after="120"/>
        <w:jc w:val="both"/>
        <w:rPr>
          <w:b w:val="0"/>
          <w:i w:val="0"/>
          <w:sz w:val="20"/>
          <w:szCs w:val="20"/>
        </w:rPr>
      </w:pPr>
      <w:r w:rsidRPr="0011620D">
        <w:rPr>
          <w:b w:val="0"/>
          <w:i w:val="0"/>
          <w:sz w:val="20"/>
          <w:szCs w:val="20"/>
        </w:rPr>
        <w:t xml:space="preserve">If an employee is eligible for participation and enrollment forms are not received in the </w:t>
      </w:r>
      <w:r w:rsidR="00111F15" w:rsidRPr="0011620D">
        <w:rPr>
          <w:b w:val="0"/>
          <w:i w:val="0"/>
          <w:sz w:val="20"/>
          <w:szCs w:val="20"/>
        </w:rPr>
        <w:t>B</w:t>
      </w:r>
      <w:r w:rsidRPr="0011620D">
        <w:rPr>
          <w:b w:val="0"/>
          <w:i w:val="0"/>
          <w:sz w:val="20"/>
          <w:szCs w:val="20"/>
        </w:rPr>
        <w:t xml:space="preserve">enefits </w:t>
      </w:r>
      <w:r w:rsidR="00111F15" w:rsidRPr="0011620D">
        <w:rPr>
          <w:b w:val="0"/>
          <w:i w:val="0"/>
          <w:sz w:val="20"/>
          <w:szCs w:val="20"/>
        </w:rPr>
        <w:t>O</w:t>
      </w:r>
      <w:r w:rsidR="007E17CA" w:rsidRPr="0011620D">
        <w:rPr>
          <w:b w:val="0"/>
          <w:i w:val="0"/>
          <w:sz w:val="20"/>
          <w:szCs w:val="20"/>
        </w:rPr>
        <w:t>ffice</w:t>
      </w:r>
      <w:r w:rsidRPr="0011620D">
        <w:rPr>
          <w:b w:val="0"/>
          <w:i w:val="0"/>
          <w:sz w:val="20"/>
          <w:szCs w:val="20"/>
        </w:rPr>
        <w:t xml:space="preserve">, the employee will be defaulted into </w:t>
      </w:r>
      <w:r w:rsidR="00F239EC" w:rsidRPr="0011620D">
        <w:rPr>
          <w:b w:val="0"/>
          <w:i w:val="0"/>
          <w:sz w:val="20"/>
          <w:szCs w:val="20"/>
        </w:rPr>
        <w:t xml:space="preserve">the CWURP into </w:t>
      </w:r>
      <w:r w:rsidR="00E67B59" w:rsidRPr="0011620D">
        <w:rPr>
          <w:b w:val="0"/>
          <w:i w:val="0"/>
          <w:sz w:val="20"/>
          <w:szCs w:val="20"/>
        </w:rPr>
        <w:t xml:space="preserve">an </w:t>
      </w:r>
      <w:r w:rsidRPr="0011620D">
        <w:rPr>
          <w:b w:val="0"/>
          <w:i w:val="0"/>
          <w:sz w:val="20"/>
          <w:szCs w:val="20"/>
        </w:rPr>
        <w:t>a</w:t>
      </w:r>
      <w:r w:rsidR="00C82213" w:rsidRPr="0011620D">
        <w:rPr>
          <w:b w:val="0"/>
          <w:i w:val="0"/>
          <w:sz w:val="20"/>
          <w:szCs w:val="20"/>
        </w:rPr>
        <w:t xml:space="preserve">ge appropriate </w:t>
      </w:r>
      <w:r w:rsidR="00F239EC" w:rsidRPr="0011620D">
        <w:rPr>
          <w:b w:val="0"/>
          <w:i w:val="0"/>
          <w:sz w:val="20"/>
          <w:szCs w:val="20"/>
        </w:rPr>
        <w:t>life cycle fund with</w:t>
      </w:r>
      <w:r w:rsidRPr="0011620D">
        <w:rPr>
          <w:b w:val="0"/>
          <w:i w:val="0"/>
          <w:sz w:val="20"/>
          <w:szCs w:val="20"/>
        </w:rPr>
        <w:t xml:space="preserve"> mandatory contributions deducte</w:t>
      </w:r>
      <w:r w:rsidR="00181401" w:rsidRPr="0011620D">
        <w:rPr>
          <w:b w:val="0"/>
          <w:i w:val="0"/>
          <w:sz w:val="20"/>
          <w:szCs w:val="20"/>
        </w:rPr>
        <w:t>d from the employee’s paycheck.</w:t>
      </w:r>
    </w:p>
    <w:p w14:paraId="344C086C" w14:textId="77777777" w:rsidR="005B18DC" w:rsidRPr="0011620D" w:rsidRDefault="005B18DC" w:rsidP="00371A95">
      <w:pPr>
        <w:pStyle w:val="Heading1"/>
        <w:keepNext w:val="0"/>
        <w:numPr>
          <w:ilvl w:val="0"/>
          <w:numId w:val="0"/>
        </w:numPr>
        <w:spacing w:before="0" w:after="120"/>
        <w:rPr>
          <w:sz w:val="22"/>
          <w:szCs w:val="22"/>
          <w:u w:val="single"/>
        </w:rPr>
      </w:pPr>
      <w:r w:rsidRPr="0011620D">
        <w:rPr>
          <w:sz w:val="22"/>
          <w:szCs w:val="22"/>
          <w:u w:val="single"/>
        </w:rPr>
        <w:t xml:space="preserve">CWU </w:t>
      </w:r>
      <w:r w:rsidR="00A52319" w:rsidRPr="0011620D">
        <w:rPr>
          <w:sz w:val="22"/>
          <w:szCs w:val="22"/>
          <w:u w:val="single"/>
        </w:rPr>
        <w:t>Voluntary Investment</w:t>
      </w:r>
      <w:r w:rsidRPr="0011620D">
        <w:rPr>
          <w:sz w:val="22"/>
          <w:szCs w:val="22"/>
          <w:u w:val="single"/>
        </w:rPr>
        <w:t xml:space="preserve"> </w:t>
      </w:r>
      <w:r w:rsidR="00CB114C" w:rsidRPr="0011620D">
        <w:rPr>
          <w:sz w:val="22"/>
          <w:szCs w:val="22"/>
          <w:u w:val="single"/>
        </w:rPr>
        <w:t>Plan</w:t>
      </w:r>
      <w:r w:rsidR="00A52319" w:rsidRPr="0011620D">
        <w:rPr>
          <w:sz w:val="22"/>
          <w:szCs w:val="22"/>
          <w:u w:val="single"/>
        </w:rPr>
        <w:t xml:space="preserve"> (VIP)</w:t>
      </w:r>
      <w:r w:rsidRPr="0011620D">
        <w:rPr>
          <w:sz w:val="22"/>
          <w:szCs w:val="22"/>
          <w:u w:val="single"/>
        </w:rPr>
        <w:t>:</w:t>
      </w:r>
    </w:p>
    <w:p w14:paraId="63EBF63E" w14:textId="5248226D" w:rsidR="005B18DC" w:rsidRDefault="005B18DC" w:rsidP="00A31ABA">
      <w:pPr>
        <w:pStyle w:val="Heading1"/>
        <w:keepNext w:val="0"/>
        <w:numPr>
          <w:ilvl w:val="0"/>
          <w:numId w:val="0"/>
        </w:numPr>
        <w:spacing w:before="0" w:after="120"/>
        <w:jc w:val="both"/>
        <w:rPr>
          <w:b w:val="0"/>
          <w:sz w:val="20"/>
          <w:szCs w:val="20"/>
        </w:rPr>
      </w:pPr>
      <w:r w:rsidRPr="0011620D">
        <w:rPr>
          <w:b w:val="0"/>
          <w:sz w:val="20"/>
          <w:szCs w:val="20"/>
        </w:rPr>
        <w:t>All non-student employees are eligible to participate</w:t>
      </w:r>
      <w:r w:rsidR="00A52319" w:rsidRPr="0011620D">
        <w:rPr>
          <w:b w:val="0"/>
          <w:sz w:val="20"/>
          <w:szCs w:val="20"/>
        </w:rPr>
        <w:t>.</w:t>
      </w:r>
      <w:r w:rsidRPr="0011620D">
        <w:rPr>
          <w:b w:val="0"/>
          <w:sz w:val="20"/>
          <w:szCs w:val="20"/>
        </w:rPr>
        <w:t xml:space="preserve"> </w:t>
      </w:r>
      <w:r w:rsidR="00A31ABA">
        <w:rPr>
          <w:b w:val="0"/>
          <w:sz w:val="20"/>
          <w:szCs w:val="20"/>
        </w:rPr>
        <w:t>Employee c</w:t>
      </w:r>
      <w:r w:rsidRPr="0011620D">
        <w:rPr>
          <w:b w:val="0"/>
          <w:sz w:val="20"/>
          <w:szCs w:val="20"/>
        </w:rPr>
        <w:t>ontributions are</w:t>
      </w:r>
      <w:r w:rsidR="00A31ABA">
        <w:rPr>
          <w:b w:val="0"/>
          <w:sz w:val="20"/>
          <w:szCs w:val="20"/>
        </w:rPr>
        <w:t xml:space="preserve"> not matched by </w:t>
      </w:r>
      <w:r w:rsidRPr="0011620D">
        <w:rPr>
          <w:b w:val="0"/>
          <w:sz w:val="20"/>
          <w:szCs w:val="20"/>
        </w:rPr>
        <w:t>the University.</w:t>
      </w:r>
    </w:p>
    <w:p w14:paraId="6E528EA6" w14:textId="77777777" w:rsidR="003359C4" w:rsidRPr="003359C4" w:rsidRDefault="003359C4" w:rsidP="003359C4"/>
    <w:p w14:paraId="7037663F" w14:textId="77777777" w:rsidR="005B18DC" w:rsidRPr="0011620D" w:rsidRDefault="00371A95" w:rsidP="00371A95">
      <w:pPr>
        <w:pStyle w:val="Heading1"/>
        <w:keepNext w:val="0"/>
        <w:numPr>
          <w:ilvl w:val="0"/>
          <w:numId w:val="0"/>
        </w:numPr>
        <w:spacing w:before="0" w:after="120"/>
        <w:rPr>
          <w:sz w:val="22"/>
          <w:szCs w:val="22"/>
          <w:u w:val="single"/>
        </w:rPr>
      </w:pPr>
      <w:r w:rsidRPr="0011620D">
        <w:rPr>
          <w:sz w:val="22"/>
          <w:szCs w:val="22"/>
          <w:u w:val="single"/>
        </w:rPr>
        <w:lastRenderedPageBreak/>
        <w:t>M</w:t>
      </w:r>
      <w:r w:rsidR="005B18DC" w:rsidRPr="0011620D">
        <w:rPr>
          <w:sz w:val="22"/>
          <w:szCs w:val="22"/>
          <w:u w:val="single"/>
        </w:rPr>
        <w:t>embers of the Washin</w:t>
      </w:r>
      <w:r w:rsidR="00D7188E" w:rsidRPr="0011620D">
        <w:rPr>
          <w:sz w:val="22"/>
          <w:szCs w:val="22"/>
          <w:u w:val="single"/>
        </w:rPr>
        <w:t>g</w:t>
      </w:r>
      <w:r w:rsidR="005B18DC" w:rsidRPr="0011620D">
        <w:rPr>
          <w:sz w:val="22"/>
          <w:szCs w:val="22"/>
          <w:u w:val="single"/>
        </w:rPr>
        <w:t>ton State</w:t>
      </w:r>
      <w:r w:rsidR="00D7188E" w:rsidRPr="0011620D">
        <w:rPr>
          <w:sz w:val="22"/>
          <w:szCs w:val="22"/>
          <w:u w:val="single"/>
        </w:rPr>
        <w:t xml:space="preserve"> </w:t>
      </w:r>
      <w:r w:rsidR="005B18DC" w:rsidRPr="0011620D">
        <w:rPr>
          <w:sz w:val="22"/>
          <w:szCs w:val="22"/>
          <w:u w:val="single"/>
        </w:rPr>
        <w:t>Teachers Retir</w:t>
      </w:r>
      <w:r w:rsidR="00D7188E" w:rsidRPr="0011620D">
        <w:rPr>
          <w:sz w:val="22"/>
          <w:szCs w:val="22"/>
          <w:u w:val="single"/>
        </w:rPr>
        <w:t>e</w:t>
      </w:r>
      <w:r w:rsidR="005B18DC" w:rsidRPr="0011620D">
        <w:rPr>
          <w:sz w:val="22"/>
          <w:szCs w:val="22"/>
          <w:u w:val="single"/>
        </w:rPr>
        <w:t>me</w:t>
      </w:r>
      <w:r w:rsidR="00D7188E" w:rsidRPr="0011620D">
        <w:rPr>
          <w:sz w:val="22"/>
          <w:szCs w:val="22"/>
          <w:u w:val="single"/>
        </w:rPr>
        <w:t>n</w:t>
      </w:r>
      <w:r w:rsidR="005B18DC" w:rsidRPr="0011620D">
        <w:rPr>
          <w:sz w:val="22"/>
          <w:szCs w:val="22"/>
          <w:u w:val="single"/>
        </w:rPr>
        <w:t>t System (TRS):</w:t>
      </w:r>
    </w:p>
    <w:p w14:paraId="185A671D" w14:textId="77777777" w:rsidR="005B18DC" w:rsidRPr="0011620D" w:rsidRDefault="00CB114C" w:rsidP="00A31ABA">
      <w:pPr>
        <w:pStyle w:val="Heading1"/>
        <w:keepNext w:val="0"/>
        <w:numPr>
          <w:ilvl w:val="0"/>
          <w:numId w:val="0"/>
        </w:numPr>
        <w:spacing w:before="0" w:after="120"/>
        <w:jc w:val="both"/>
        <w:rPr>
          <w:b w:val="0"/>
          <w:sz w:val="20"/>
          <w:szCs w:val="20"/>
        </w:rPr>
      </w:pPr>
      <w:r w:rsidRPr="0011620D">
        <w:rPr>
          <w:b w:val="0"/>
          <w:sz w:val="20"/>
          <w:szCs w:val="20"/>
        </w:rPr>
        <w:t>M</w:t>
      </w:r>
      <w:r w:rsidR="005B18DC" w:rsidRPr="0011620D">
        <w:rPr>
          <w:b w:val="0"/>
          <w:sz w:val="20"/>
          <w:szCs w:val="20"/>
        </w:rPr>
        <w:t>ember</w:t>
      </w:r>
      <w:r w:rsidRPr="0011620D">
        <w:rPr>
          <w:b w:val="0"/>
          <w:sz w:val="20"/>
          <w:szCs w:val="20"/>
        </w:rPr>
        <w:t>s</w:t>
      </w:r>
      <w:r w:rsidR="005B18DC" w:rsidRPr="0011620D">
        <w:rPr>
          <w:b w:val="0"/>
          <w:sz w:val="20"/>
          <w:szCs w:val="20"/>
        </w:rPr>
        <w:t xml:space="preserve"> of TRS 1</w:t>
      </w:r>
      <w:r w:rsidRPr="0011620D">
        <w:rPr>
          <w:b w:val="0"/>
          <w:sz w:val="20"/>
          <w:szCs w:val="20"/>
        </w:rPr>
        <w:t xml:space="preserve"> </w:t>
      </w:r>
      <w:r w:rsidR="00FF46A5" w:rsidRPr="0011620D">
        <w:rPr>
          <w:b w:val="0"/>
          <w:sz w:val="20"/>
          <w:szCs w:val="20"/>
        </w:rPr>
        <w:t xml:space="preserve">who have not </w:t>
      </w:r>
      <w:r w:rsidR="002529FA" w:rsidRPr="0011620D">
        <w:rPr>
          <w:b w:val="0"/>
          <w:sz w:val="20"/>
          <w:szCs w:val="20"/>
        </w:rPr>
        <w:t xml:space="preserve">yet </w:t>
      </w:r>
      <w:r w:rsidR="00FF46A5" w:rsidRPr="0011620D">
        <w:rPr>
          <w:b w:val="0"/>
          <w:sz w:val="20"/>
          <w:szCs w:val="20"/>
        </w:rPr>
        <w:t xml:space="preserve">retired </w:t>
      </w:r>
      <w:r w:rsidR="005B18DC" w:rsidRPr="0011620D">
        <w:rPr>
          <w:b w:val="0"/>
          <w:sz w:val="20"/>
          <w:szCs w:val="20"/>
        </w:rPr>
        <w:t>are required to make retirement contribution</w:t>
      </w:r>
      <w:r w:rsidR="00D7188E" w:rsidRPr="0011620D">
        <w:rPr>
          <w:b w:val="0"/>
          <w:sz w:val="20"/>
          <w:szCs w:val="20"/>
        </w:rPr>
        <w:t>s on all earn</w:t>
      </w:r>
      <w:r w:rsidRPr="0011620D">
        <w:rPr>
          <w:b w:val="0"/>
          <w:sz w:val="20"/>
          <w:szCs w:val="20"/>
        </w:rPr>
        <w:t>ings</w:t>
      </w:r>
      <w:r w:rsidR="00D7188E" w:rsidRPr="0011620D">
        <w:rPr>
          <w:b w:val="0"/>
          <w:sz w:val="20"/>
          <w:szCs w:val="20"/>
        </w:rPr>
        <w:t xml:space="preserve">, </w:t>
      </w:r>
      <w:r w:rsidR="00CA68A2" w:rsidRPr="0011620D">
        <w:rPr>
          <w:b w:val="0"/>
          <w:sz w:val="20"/>
          <w:szCs w:val="20"/>
        </w:rPr>
        <w:t>regardless of percent</w:t>
      </w:r>
      <w:r w:rsidRPr="0011620D">
        <w:rPr>
          <w:b w:val="0"/>
          <w:sz w:val="20"/>
          <w:szCs w:val="20"/>
        </w:rPr>
        <w:t>age</w:t>
      </w:r>
      <w:r w:rsidR="00CA68A2" w:rsidRPr="0011620D">
        <w:rPr>
          <w:b w:val="0"/>
          <w:sz w:val="20"/>
          <w:szCs w:val="20"/>
        </w:rPr>
        <w:t xml:space="preserve"> of full-time, </w:t>
      </w:r>
      <w:r w:rsidRPr="0011620D">
        <w:rPr>
          <w:b w:val="0"/>
          <w:sz w:val="20"/>
          <w:szCs w:val="20"/>
        </w:rPr>
        <w:t>when</w:t>
      </w:r>
      <w:r w:rsidR="005B18DC" w:rsidRPr="0011620D">
        <w:rPr>
          <w:b w:val="0"/>
          <w:sz w:val="20"/>
          <w:szCs w:val="20"/>
        </w:rPr>
        <w:t xml:space="preserve"> position</w:t>
      </w:r>
      <w:r w:rsidRPr="0011620D">
        <w:rPr>
          <w:b w:val="0"/>
          <w:sz w:val="20"/>
          <w:szCs w:val="20"/>
        </w:rPr>
        <w:t>s</w:t>
      </w:r>
      <w:r w:rsidR="005B18DC" w:rsidRPr="0011620D">
        <w:rPr>
          <w:b w:val="0"/>
          <w:sz w:val="20"/>
          <w:szCs w:val="20"/>
        </w:rPr>
        <w:t xml:space="preserve"> last at least 20 days.</w:t>
      </w:r>
    </w:p>
    <w:p w14:paraId="5F32907C" w14:textId="77777777" w:rsidR="006A3CE6" w:rsidRPr="0011620D" w:rsidRDefault="006A3CE6" w:rsidP="00371A95">
      <w:pPr>
        <w:pStyle w:val="Heading1"/>
        <w:keepNext w:val="0"/>
        <w:numPr>
          <w:ilvl w:val="0"/>
          <w:numId w:val="0"/>
        </w:numPr>
        <w:spacing w:before="0" w:after="120"/>
        <w:rPr>
          <w:sz w:val="22"/>
          <w:szCs w:val="22"/>
          <w:u w:val="single"/>
        </w:rPr>
      </w:pPr>
      <w:r w:rsidRPr="0011620D">
        <w:rPr>
          <w:sz w:val="22"/>
          <w:szCs w:val="22"/>
          <w:u w:val="single"/>
        </w:rPr>
        <w:t>Retire</w:t>
      </w:r>
      <w:r w:rsidR="00CB114C" w:rsidRPr="0011620D">
        <w:rPr>
          <w:sz w:val="22"/>
          <w:szCs w:val="22"/>
          <w:u w:val="single"/>
        </w:rPr>
        <w:t xml:space="preserve">es </w:t>
      </w:r>
      <w:r w:rsidR="005B18DC" w:rsidRPr="0011620D">
        <w:rPr>
          <w:sz w:val="22"/>
          <w:szCs w:val="22"/>
          <w:u w:val="single"/>
        </w:rPr>
        <w:t>of Washington State Retirement Plan</w:t>
      </w:r>
      <w:r w:rsidR="00CB114C" w:rsidRPr="0011620D">
        <w:rPr>
          <w:sz w:val="22"/>
          <w:szCs w:val="22"/>
          <w:u w:val="single"/>
        </w:rPr>
        <w:t>s</w:t>
      </w:r>
      <w:r w:rsidR="005B18DC" w:rsidRPr="0011620D">
        <w:rPr>
          <w:sz w:val="22"/>
          <w:szCs w:val="22"/>
          <w:u w:val="single"/>
        </w:rPr>
        <w:t>:</w:t>
      </w:r>
    </w:p>
    <w:p w14:paraId="31DDD3CB" w14:textId="6B39AA46" w:rsidR="00CB114C" w:rsidRPr="0011620D" w:rsidRDefault="00CB114C" w:rsidP="00A31ABA">
      <w:pPr>
        <w:pStyle w:val="Heading1"/>
        <w:keepNext w:val="0"/>
        <w:numPr>
          <w:ilvl w:val="0"/>
          <w:numId w:val="0"/>
        </w:numPr>
        <w:spacing w:before="0" w:after="120"/>
        <w:jc w:val="both"/>
        <w:rPr>
          <w:b w:val="0"/>
          <w:sz w:val="20"/>
          <w:szCs w:val="20"/>
        </w:rPr>
      </w:pPr>
      <w:r w:rsidRPr="0011620D">
        <w:rPr>
          <w:b w:val="0"/>
          <w:sz w:val="20"/>
          <w:szCs w:val="20"/>
        </w:rPr>
        <w:t xml:space="preserve">For retirees of the plans listed below, state law limits the number of hours that can be worked without jeopardizing retirement </w:t>
      </w:r>
      <w:r w:rsidR="00A31ABA" w:rsidRPr="0011620D">
        <w:rPr>
          <w:b w:val="0"/>
          <w:sz w:val="20"/>
          <w:szCs w:val="20"/>
        </w:rPr>
        <w:t>income and</w:t>
      </w:r>
      <w:r w:rsidRPr="0011620D">
        <w:rPr>
          <w:b w:val="0"/>
          <w:sz w:val="20"/>
          <w:szCs w:val="20"/>
        </w:rPr>
        <w:t xml:space="preserve"> requires that retirees notify the University of retiree sta</w:t>
      </w:r>
      <w:r w:rsidR="00C74380" w:rsidRPr="0011620D">
        <w:rPr>
          <w:b w:val="0"/>
          <w:sz w:val="20"/>
          <w:szCs w:val="20"/>
        </w:rPr>
        <w:t xml:space="preserve">tus upon accepting employment. </w:t>
      </w:r>
    </w:p>
    <w:p w14:paraId="2612D80F" w14:textId="77777777" w:rsidR="00CA68A2" w:rsidRPr="0011620D" w:rsidRDefault="005B18DC" w:rsidP="006528C9">
      <w:pPr>
        <w:pStyle w:val="Heading1"/>
        <w:keepNext w:val="0"/>
        <w:numPr>
          <w:ilvl w:val="0"/>
          <w:numId w:val="0"/>
        </w:numPr>
        <w:tabs>
          <w:tab w:val="left" w:pos="720"/>
        </w:tabs>
        <w:spacing w:before="0" w:after="0"/>
        <w:ind w:left="1080" w:hanging="360"/>
        <w:rPr>
          <w:b w:val="0"/>
          <w:sz w:val="20"/>
          <w:szCs w:val="20"/>
        </w:rPr>
      </w:pPr>
      <w:r w:rsidRPr="0011620D">
        <w:rPr>
          <w:b w:val="0"/>
          <w:sz w:val="20"/>
          <w:szCs w:val="20"/>
        </w:rPr>
        <w:t>Public Empl</w:t>
      </w:r>
      <w:r w:rsidR="006A3CE6" w:rsidRPr="0011620D">
        <w:rPr>
          <w:b w:val="0"/>
          <w:sz w:val="20"/>
          <w:szCs w:val="20"/>
        </w:rPr>
        <w:t>o</w:t>
      </w:r>
      <w:r w:rsidRPr="0011620D">
        <w:rPr>
          <w:b w:val="0"/>
          <w:sz w:val="20"/>
          <w:szCs w:val="20"/>
        </w:rPr>
        <w:t>yees Retire</w:t>
      </w:r>
      <w:r w:rsidR="006A3CE6" w:rsidRPr="0011620D">
        <w:rPr>
          <w:b w:val="0"/>
          <w:sz w:val="20"/>
          <w:szCs w:val="20"/>
        </w:rPr>
        <w:t>m</w:t>
      </w:r>
      <w:r w:rsidRPr="0011620D">
        <w:rPr>
          <w:b w:val="0"/>
          <w:sz w:val="20"/>
          <w:szCs w:val="20"/>
        </w:rPr>
        <w:t xml:space="preserve">ent </w:t>
      </w:r>
      <w:r w:rsidR="00C74380" w:rsidRPr="0011620D">
        <w:rPr>
          <w:b w:val="0"/>
          <w:sz w:val="20"/>
          <w:szCs w:val="20"/>
        </w:rPr>
        <w:t>S</w:t>
      </w:r>
      <w:r w:rsidRPr="0011620D">
        <w:rPr>
          <w:b w:val="0"/>
          <w:sz w:val="20"/>
          <w:szCs w:val="20"/>
        </w:rPr>
        <w:t>ystem (PERS)</w:t>
      </w:r>
    </w:p>
    <w:p w14:paraId="3BF76B9A" w14:textId="77777777" w:rsidR="00CA68A2" w:rsidRPr="0011620D" w:rsidRDefault="005B18DC" w:rsidP="006528C9">
      <w:pPr>
        <w:pStyle w:val="Heading1"/>
        <w:keepNext w:val="0"/>
        <w:numPr>
          <w:ilvl w:val="0"/>
          <w:numId w:val="0"/>
        </w:numPr>
        <w:tabs>
          <w:tab w:val="left" w:pos="720"/>
        </w:tabs>
        <w:spacing w:before="0" w:after="0"/>
        <w:ind w:left="1080" w:hanging="360"/>
        <w:rPr>
          <w:b w:val="0"/>
          <w:sz w:val="20"/>
          <w:szCs w:val="20"/>
        </w:rPr>
      </w:pPr>
      <w:r w:rsidRPr="0011620D">
        <w:rPr>
          <w:b w:val="0"/>
          <w:sz w:val="20"/>
          <w:szCs w:val="20"/>
        </w:rPr>
        <w:t>Teachers Retire</w:t>
      </w:r>
      <w:r w:rsidR="006A3CE6" w:rsidRPr="0011620D">
        <w:rPr>
          <w:b w:val="0"/>
          <w:sz w:val="20"/>
          <w:szCs w:val="20"/>
        </w:rPr>
        <w:t>m</w:t>
      </w:r>
      <w:r w:rsidRPr="0011620D">
        <w:rPr>
          <w:b w:val="0"/>
          <w:sz w:val="20"/>
          <w:szCs w:val="20"/>
        </w:rPr>
        <w:t>ent System (TRS)</w:t>
      </w:r>
    </w:p>
    <w:p w14:paraId="1DE7B69C" w14:textId="77777777" w:rsidR="006528C9" w:rsidRPr="0011620D" w:rsidRDefault="006A3CE6" w:rsidP="006528C9">
      <w:pPr>
        <w:pStyle w:val="Heading1"/>
        <w:keepNext w:val="0"/>
        <w:numPr>
          <w:ilvl w:val="0"/>
          <w:numId w:val="0"/>
        </w:numPr>
        <w:tabs>
          <w:tab w:val="left" w:pos="720"/>
        </w:tabs>
        <w:spacing w:before="0" w:after="0"/>
        <w:ind w:left="1080" w:hanging="360"/>
        <w:rPr>
          <w:b w:val="0"/>
          <w:sz w:val="20"/>
          <w:szCs w:val="20"/>
        </w:rPr>
      </w:pPr>
      <w:r w:rsidRPr="0011620D">
        <w:rPr>
          <w:b w:val="0"/>
          <w:sz w:val="20"/>
          <w:szCs w:val="20"/>
        </w:rPr>
        <w:t xml:space="preserve">Law Enforcement Officers’ </w:t>
      </w:r>
      <w:r w:rsidR="00CA68A2" w:rsidRPr="0011620D">
        <w:rPr>
          <w:b w:val="0"/>
          <w:sz w:val="20"/>
          <w:szCs w:val="20"/>
        </w:rPr>
        <w:t>or</w:t>
      </w:r>
      <w:r w:rsidRPr="0011620D">
        <w:rPr>
          <w:b w:val="0"/>
          <w:sz w:val="20"/>
          <w:szCs w:val="20"/>
        </w:rPr>
        <w:t xml:space="preserve"> F</w:t>
      </w:r>
      <w:r w:rsidR="005B18DC" w:rsidRPr="0011620D">
        <w:rPr>
          <w:b w:val="0"/>
          <w:sz w:val="20"/>
          <w:szCs w:val="20"/>
        </w:rPr>
        <w:t>ir</w:t>
      </w:r>
      <w:r w:rsidRPr="0011620D">
        <w:rPr>
          <w:b w:val="0"/>
          <w:sz w:val="20"/>
          <w:szCs w:val="20"/>
        </w:rPr>
        <w:t>e</w:t>
      </w:r>
      <w:r w:rsidR="005B18DC" w:rsidRPr="0011620D">
        <w:rPr>
          <w:b w:val="0"/>
          <w:sz w:val="20"/>
          <w:szCs w:val="20"/>
        </w:rPr>
        <w:t xml:space="preserve"> Fighters’ Retir</w:t>
      </w:r>
      <w:r w:rsidRPr="0011620D">
        <w:rPr>
          <w:b w:val="0"/>
          <w:sz w:val="20"/>
          <w:szCs w:val="20"/>
        </w:rPr>
        <w:t>e</w:t>
      </w:r>
      <w:r w:rsidR="005B18DC" w:rsidRPr="0011620D">
        <w:rPr>
          <w:b w:val="0"/>
          <w:sz w:val="20"/>
          <w:szCs w:val="20"/>
        </w:rPr>
        <w:t>ment System (LEOFF)</w:t>
      </w:r>
    </w:p>
    <w:p w14:paraId="5D5532F8" w14:textId="77777777" w:rsidR="006528C9" w:rsidRPr="0011620D" w:rsidRDefault="006528C9" w:rsidP="0011620D">
      <w:pPr>
        <w:spacing w:after="120"/>
        <w:ind w:left="720"/>
        <w:rPr>
          <w:rFonts w:ascii="Arial" w:hAnsi="Arial" w:cs="Arial"/>
          <w:sz w:val="20"/>
          <w:szCs w:val="20"/>
        </w:rPr>
      </w:pPr>
      <w:r w:rsidRPr="0011620D">
        <w:rPr>
          <w:rFonts w:ascii="Arial" w:hAnsi="Arial" w:cs="Arial"/>
          <w:sz w:val="20"/>
          <w:szCs w:val="20"/>
        </w:rPr>
        <w:t>Any public university retirement plan in the State of Washington</w:t>
      </w:r>
    </w:p>
    <w:p w14:paraId="28914C0E" w14:textId="77777777" w:rsidR="009E355B" w:rsidRPr="0011620D" w:rsidRDefault="009E355B" w:rsidP="00371A95">
      <w:pPr>
        <w:pStyle w:val="Heading1"/>
        <w:keepNext w:val="0"/>
        <w:numPr>
          <w:ilvl w:val="0"/>
          <w:numId w:val="0"/>
        </w:numPr>
        <w:spacing w:before="0" w:after="120"/>
        <w:rPr>
          <w:sz w:val="22"/>
          <w:szCs w:val="22"/>
          <w:u w:val="single"/>
        </w:rPr>
      </w:pPr>
      <w:r w:rsidRPr="0011620D">
        <w:rPr>
          <w:sz w:val="22"/>
          <w:szCs w:val="22"/>
          <w:u w:val="single"/>
        </w:rPr>
        <w:t xml:space="preserve">Affordable Care Act </w:t>
      </w:r>
      <w:r w:rsidR="00181401" w:rsidRPr="0011620D">
        <w:rPr>
          <w:sz w:val="22"/>
          <w:szCs w:val="22"/>
          <w:u w:val="single"/>
        </w:rPr>
        <w:t xml:space="preserve">Required </w:t>
      </w:r>
      <w:r w:rsidRPr="0011620D">
        <w:rPr>
          <w:sz w:val="22"/>
          <w:szCs w:val="22"/>
          <w:u w:val="single"/>
        </w:rPr>
        <w:t>Notice of Health Insurance Marketplace:</w:t>
      </w:r>
    </w:p>
    <w:p w14:paraId="691F8781" w14:textId="77777777" w:rsidR="009E355B" w:rsidRPr="0011620D" w:rsidRDefault="00181401" w:rsidP="00371A95">
      <w:pPr>
        <w:pStyle w:val="Heading1"/>
        <w:keepNext w:val="0"/>
        <w:numPr>
          <w:ilvl w:val="0"/>
          <w:numId w:val="41"/>
        </w:numPr>
        <w:tabs>
          <w:tab w:val="left" w:pos="720"/>
        </w:tabs>
        <w:spacing w:before="0" w:after="0"/>
        <w:rPr>
          <w:b w:val="0"/>
          <w:sz w:val="20"/>
          <w:szCs w:val="20"/>
        </w:rPr>
      </w:pPr>
      <w:r w:rsidRPr="0011620D">
        <w:rPr>
          <w:b w:val="0"/>
          <w:sz w:val="20"/>
          <w:szCs w:val="20"/>
        </w:rPr>
        <w:t>E</w:t>
      </w:r>
      <w:r w:rsidR="009E355B" w:rsidRPr="0011620D">
        <w:rPr>
          <w:b w:val="0"/>
          <w:sz w:val="20"/>
          <w:szCs w:val="20"/>
        </w:rPr>
        <w:t>mployees with health insurance coverage</w:t>
      </w:r>
      <w:r w:rsidR="009C0A7C">
        <w:rPr>
          <w:b w:val="0"/>
          <w:sz w:val="20"/>
          <w:szCs w:val="20"/>
        </w:rPr>
        <w:t>:</w:t>
      </w:r>
      <w:r w:rsidR="009E355B" w:rsidRPr="0011620D">
        <w:rPr>
          <w:b w:val="0"/>
          <w:sz w:val="20"/>
          <w:szCs w:val="20"/>
        </w:rPr>
        <w:t xml:space="preserve"> generally, no action is required.</w:t>
      </w:r>
    </w:p>
    <w:p w14:paraId="799E5892" w14:textId="77777777" w:rsidR="009E355B" w:rsidRPr="0011620D" w:rsidRDefault="00181401" w:rsidP="00371A95">
      <w:pPr>
        <w:pStyle w:val="Heading1"/>
        <w:keepNext w:val="0"/>
        <w:numPr>
          <w:ilvl w:val="0"/>
          <w:numId w:val="41"/>
        </w:numPr>
        <w:tabs>
          <w:tab w:val="left" w:pos="720"/>
        </w:tabs>
        <w:spacing w:before="0" w:after="120"/>
        <w:rPr>
          <w:b w:val="0"/>
          <w:sz w:val="20"/>
          <w:szCs w:val="20"/>
        </w:rPr>
      </w:pPr>
      <w:r w:rsidRPr="0011620D">
        <w:rPr>
          <w:b w:val="0"/>
          <w:sz w:val="20"/>
          <w:szCs w:val="20"/>
        </w:rPr>
        <w:t>E</w:t>
      </w:r>
      <w:r w:rsidR="009E355B" w:rsidRPr="0011620D">
        <w:rPr>
          <w:b w:val="0"/>
          <w:sz w:val="20"/>
          <w:szCs w:val="20"/>
        </w:rPr>
        <w:t>mployees without benefit coverage</w:t>
      </w:r>
      <w:r w:rsidR="009C0A7C">
        <w:rPr>
          <w:b w:val="0"/>
          <w:sz w:val="20"/>
          <w:szCs w:val="20"/>
        </w:rPr>
        <w:t>:</w:t>
      </w:r>
      <w:r w:rsidR="009E355B" w:rsidRPr="0011620D">
        <w:rPr>
          <w:b w:val="0"/>
          <w:sz w:val="20"/>
          <w:szCs w:val="20"/>
        </w:rPr>
        <w:t xml:space="preserve"> read this notice to find out your options under the law.</w:t>
      </w:r>
    </w:p>
    <w:p w14:paraId="4AB8CAC8" w14:textId="032FF336" w:rsidR="00D62A7C" w:rsidRPr="0011620D" w:rsidRDefault="009E355B" w:rsidP="00A31ABA">
      <w:pPr>
        <w:pStyle w:val="Heading1"/>
        <w:keepNext w:val="0"/>
        <w:numPr>
          <w:ilvl w:val="0"/>
          <w:numId w:val="0"/>
        </w:numPr>
        <w:spacing w:before="0" w:after="120"/>
        <w:jc w:val="both"/>
        <w:rPr>
          <w:b w:val="0"/>
          <w:sz w:val="20"/>
          <w:szCs w:val="20"/>
        </w:rPr>
      </w:pPr>
      <w:r w:rsidRPr="0011620D">
        <w:rPr>
          <w:b w:val="0"/>
          <w:sz w:val="20"/>
          <w:szCs w:val="20"/>
        </w:rPr>
        <w:t xml:space="preserve">You are receiving this notification as required by law. </w:t>
      </w:r>
      <w:r w:rsidR="009C0A7C">
        <w:rPr>
          <w:b w:val="0"/>
          <w:sz w:val="20"/>
          <w:szCs w:val="20"/>
        </w:rPr>
        <w:t xml:space="preserve">As of </w:t>
      </w:r>
      <w:r w:rsidRPr="0011620D">
        <w:rPr>
          <w:b w:val="0"/>
          <w:sz w:val="20"/>
          <w:szCs w:val="20"/>
        </w:rPr>
        <w:t xml:space="preserve">2014, most individuals </w:t>
      </w:r>
      <w:r w:rsidR="00486D3F">
        <w:rPr>
          <w:b w:val="0"/>
          <w:sz w:val="20"/>
          <w:szCs w:val="20"/>
        </w:rPr>
        <w:t>are</w:t>
      </w:r>
      <w:r w:rsidRPr="0011620D">
        <w:rPr>
          <w:b w:val="0"/>
          <w:sz w:val="20"/>
          <w:szCs w:val="20"/>
        </w:rPr>
        <w:t xml:space="preserve"> required to have health insurance coverage.</w:t>
      </w:r>
      <w:r w:rsidR="00A31ABA">
        <w:rPr>
          <w:b w:val="0"/>
          <w:sz w:val="20"/>
          <w:szCs w:val="20"/>
        </w:rPr>
        <w:t xml:space="preserve"> </w:t>
      </w:r>
      <w:r w:rsidR="00486D3F">
        <w:rPr>
          <w:b w:val="0"/>
          <w:sz w:val="20"/>
          <w:szCs w:val="20"/>
        </w:rPr>
        <w:t>T</w:t>
      </w:r>
      <w:r w:rsidRPr="0011620D">
        <w:rPr>
          <w:b w:val="0"/>
          <w:sz w:val="20"/>
          <w:szCs w:val="20"/>
        </w:rPr>
        <w:t xml:space="preserve">here </w:t>
      </w:r>
      <w:r w:rsidR="00486D3F">
        <w:rPr>
          <w:b w:val="0"/>
          <w:sz w:val="20"/>
          <w:szCs w:val="20"/>
        </w:rPr>
        <w:t xml:space="preserve">is </w:t>
      </w:r>
      <w:r w:rsidRPr="0011620D">
        <w:rPr>
          <w:b w:val="0"/>
          <w:sz w:val="20"/>
          <w:szCs w:val="20"/>
        </w:rPr>
        <w:t>a</w:t>
      </w:r>
      <w:r w:rsidR="009C0A7C">
        <w:rPr>
          <w:b w:val="0"/>
          <w:sz w:val="20"/>
          <w:szCs w:val="20"/>
        </w:rPr>
        <w:t xml:space="preserve">n additional </w:t>
      </w:r>
      <w:r w:rsidRPr="0011620D">
        <w:rPr>
          <w:b w:val="0"/>
          <w:sz w:val="20"/>
          <w:szCs w:val="20"/>
        </w:rPr>
        <w:t xml:space="preserve">way to buy health insurance: the Health Insurance Marketplace, </w:t>
      </w:r>
      <w:r w:rsidR="00D62A7C" w:rsidRPr="0011620D">
        <w:rPr>
          <w:b w:val="0"/>
          <w:sz w:val="20"/>
          <w:szCs w:val="20"/>
        </w:rPr>
        <w:t>(</w:t>
      </w:r>
      <w:r w:rsidRPr="0011620D">
        <w:rPr>
          <w:b w:val="0"/>
          <w:sz w:val="20"/>
          <w:szCs w:val="20"/>
        </w:rPr>
        <w:t>Health Insurance Exchange</w:t>
      </w:r>
      <w:r w:rsidR="00D62A7C" w:rsidRPr="0011620D">
        <w:rPr>
          <w:b w:val="0"/>
          <w:sz w:val="20"/>
          <w:szCs w:val="20"/>
        </w:rPr>
        <w:t>)</w:t>
      </w:r>
      <w:r w:rsidRPr="0011620D">
        <w:rPr>
          <w:b w:val="0"/>
          <w:sz w:val="20"/>
          <w:szCs w:val="20"/>
        </w:rPr>
        <w:t xml:space="preserve">. Washington Healthplanfinder is the Marketplace serving Washington </w:t>
      </w:r>
      <w:r w:rsidR="00181401" w:rsidRPr="0011620D">
        <w:rPr>
          <w:b w:val="0"/>
          <w:sz w:val="20"/>
          <w:szCs w:val="20"/>
        </w:rPr>
        <w:t xml:space="preserve">State </w:t>
      </w:r>
      <w:r w:rsidRPr="0011620D">
        <w:rPr>
          <w:b w:val="0"/>
          <w:sz w:val="20"/>
          <w:szCs w:val="20"/>
        </w:rPr>
        <w:t>residents. This notice provides basic information about the Marketplace as well as PEBB benefits offered by your employer and is intended to assist you in evaluating options for you and your family.</w:t>
      </w:r>
    </w:p>
    <w:p w14:paraId="2E482A4E" w14:textId="77777777" w:rsidR="00D62A7C" w:rsidRPr="0011620D" w:rsidRDefault="009E355B" w:rsidP="00A31ABA">
      <w:pPr>
        <w:pStyle w:val="Heading1"/>
        <w:keepNext w:val="0"/>
        <w:numPr>
          <w:ilvl w:val="0"/>
          <w:numId w:val="0"/>
        </w:numPr>
        <w:spacing w:before="0" w:after="120"/>
        <w:jc w:val="both"/>
        <w:rPr>
          <w:b w:val="0"/>
          <w:sz w:val="20"/>
          <w:szCs w:val="20"/>
          <w:u w:val="single"/>
        </w:rPr>
      </w:pPr>
      <w:r w:rsidRPr="0011620D">
        <w:rPr>
          <w:b w:val="0"/>
          <w:sz w:val="20"/>
          <w:szCs w:val="20"/>
          <w:u w:val="single"/>
        </w:rPr>
        <w:t>Employees</w:t>
      </w:r>
      <w:r w:rsidR="0011620D">
        <w:rPr>
          <w:b w:val="0"/>
          <w:sz w:val="20"/>
          <w:szCs w:val="20"/>
          <w:u w:val="single"/>
        </w:rPr>
        <w:t xml:space="preserve"> with health insurance</w:t>
      </w:r>
      <w:r w:rsidRPr="0011620D">
        <w:rPr>
          <w:b w:val="0"/>
          <w:sz w:val="20"/>
          <w:szCs w:val="20"/>
          <w:u w:val="single"/>
        </w:rPr>
        <w:t>:</w:t>
      </w:r>
      <w:r w:rsidR="0011620D">
        <w:rPr>
          <w:b w:val="0"/>
          <w:sz w:val="20"/>
          <w:szCs w:val="20"/>
        </w:rPr>
        <w:t xml:space="preserve"> </w:t>
      </w:r>
      <w:r w:rsidRPr="0011620D">
        <w:rPr>
          <w:b w:val="0"/>
          <w:sz w:val="20"/>
          <w:szCs w:val="20"/>
        </w:rPr>
        <w:t>All eligible state employees receive an employer contribution for PEBB medical plan enrollment and are not allowed to waive medical coverage to enroll in coverage through the Marketplace.</w:t>
      </w:r>
    </w:p>
    <w:p w14:paraId="218BCF66" w14:textId="77777777" w:rsidR="009E355B" w:rsidRPr="0011620D" w:rsidRDefault="009E355B" w:rsidP="00A31ABA">
      <w:pPr>
        <w:pStyle w:val="Heading1"/>
        <w:keepNext w:val="0"/>
        <w:numPr>
          <w:ilvl w:val="0"/>
          <w:numId w:val="0"/>
        </w:numPr>
        <w:spacing w:before="0" w:after="120"/>
        <w:jc w:val="both"/>
        <w:rPr>
          <w:b w:val="0"/>
          <w:sz w:val="20"/>
          <w:szCs w:val="20"/>
        </w:rPr>
      </w:pPr>
      <w:r w:rsidRPr="0011620D">
        <w:rPr>
          <w:b w:val="0"/>
          <w:sz w:val="20"/>
          <w:szCs w:val="20"/>
        </w:rPr>
        <w:t xml:space="preserve">However, if the cost of a PEBB health plan to cover you (and not any other members of your family) is more than 9.5% of your household income for the year, or does not meet the “minimum value” standard set by the ACA, you may be eligible for a tax credit or other financial assistance. </w:t>
      </w:r>
    </w:p>
    <w:p w14:paraId="0BA04676" w14:textId="77777777" w:rsidR="009E355B" w:rsidRPr="0011620D" w:rsidRDefault="009E355B" w:rsidP="00A31ABA">
      <w:pPr>
        <w:pStyle w:val="Heading1"/>
        <w:keepNext w:val="0"/>
        <w:numPr>
          <w:ilvl w:val="0"/>
          <w:numId w:val="0"/>
        </w:numPr>
        <w:spacing w:before="0" w:after="120"/>
        <w:jc w:val="both"/>
        <w:rPr>
          <w:b w:val="0"/>
          <w:sz w:val="20"/>
          <w:szCs w:val="20"/>
          <w:u w:val="single"/>
        </w:rPr>
      </w:pPr>
      <w:r w:rsidRPr="0011620D">
        <w:rPr>
          <w:b w:val="0"/>
          <w:sz w:val="20"/>
          <w:szCs w:val="20"/>
          <w:u w:val="single"/>
        </w:rPr>
        <w:t>Employees not eligible for employer contribution:</w:t>
      </w:r>
      <w:r w:rsidR="0011620D">
        <w:rPr>
          <w:b w:val="0"/>
          <w:sz w:val="20"/>
          <w:szCs w:val="20"/>
        </w:rPr>
        <w:t xml:space="preserve"> E</w:t>
      </w:r>
      <w:r w:rsidRPr="0011620D">
        <w:rPr>
          <w:b w:val="0"/>
          <w:sz w:val="20"/>
          <w:szCs w:val="20"/>
        </w:rPr>
        <w:t xml:space="preserve">mployees who are </w:t>
      </w:r>
      <w:r w:rsidRPr="0011620D">
        <w:rPr>
          <w:b w:val="0"/>
          <w:sz w:val="20"/>
          <w:szCs w:val="20"/>
          <w:u w:val="single"/>
        </w:rPr>
        <w:t>not</w:t>
      </w:r>
      <w:r w:rsidRPr="0011620D">
        <w:rPr>
          <w:b w:val="0"/>
          <w:sz w:val="20"/>
          <w:szCs w:val="20"/>
        </w:rPr>
        <w:t xml:space="preserve"> eligible for the employer contribution for PEBB medical plan enrollment should consider applying for health benefits in the Market</w:t>
      </w:r>
      <w:r w:rsidR="00181401" w:rsidRPr="0011620D">
        <w:rPr>
          <w:b w:val="0"/>
          <w:sz w:val="20"/>
          <w:szCs w:val="20"/>
        </w:rPr>
        <w:t>place.</w:t>
      </w:r>
    </w:p>
    <w:p w14:paraId="1EBBDE82" w14:textId="428891A7" w:rsidR="009E355B" w:rsidRPr="0011620D" w:rsidRDefault="009E355B" w:rsidP="00371A95">
      <w:pPr>
        <w:pStyle w:val="Heading1"/>
        <w:keepNext w:val="0"/>
        <w:numPr>
          <w:ilvl w:val="0"/>
          <w:numId w:val="0"/>
        </w:numPr>
        <w:spacing w:before="0" w:after="120"/>
        <w:rPr>
          <w:b w:val="0"/>
          <w:sz w:val="20"/>
          <w:szCs w:val="20"/>
        </w:rPr>
      </w:pPr>
      <w:r w:rsidRPr="0011620D">
        <w:rPr>
          <w:b w:val="0"/>
          <w:sz w:val="20"/>
          <w:szCs w:val="20"/>
        </w:rPr>
        <w:t xml:space="preserve">Visit </w:t>
      </w:r>
      <w:hyperlink r:id="rId13" w:history="1">
        <w:r w:rsidR="00D62A7C" w:rsidRPr="0011620D">
          <w:rPr>
            <w:rStyle w:val="Hyperlink"/>
            <w:b w:val="0"/>
            <w:sz w:val="20"/>
            <w:szCs w:val="20"/>
          </w:rPr>
          <w:t>www.heal</w:t>
        </w:r>
        <w:r w:rsidR="00D62A7C" w:rsidRPr="0011620D">
          <w:rPr>
            <w:rStyle w:val="Hyperlink"/>
            <w:b w:val="0"/>
            <w:sz w:val="20"/>
            <w:szCs w:val="20"/>
          </w:rPr>
          <w:t>thcare.gov</w:t>
        </w:r>
      </w:hyperlink>
      <w:r w:rsidR="00D62A7C" w:rsidRPr="0011620D">
        <w:rPr>
          <w:b w:val="0"/>
          <w:sz w:val="20"/>
          <w:szCs w:val="20"/>
        </w:rPr>
        <w:t xml:space="preserve"> for more information</w:t>
      </w:r>
      <w:r w:rsidRPr="0011620D">
        <w:rPr>
          <w:b w:val="0"/>
          <w:sz w:val="20"/>
          <w:szCs w:val="20"/>
        </w:rPr>
        <w:t>.</w:t>
      </w:r>
      <w:r w:rsidR="003359C4">
        <w:rPr>
          <w:b w:val="0"/>
          <w:sz w:val="20"/>
          <w:szCs w:val="20"/>
        </w:rPr>
        <w:t xml:space="preserve"> </w:t>
      </w:r>
      <w:r w:rsidRPr="0011620D">
        <w:rPr>
          <w:b w:val="0"/>
          <w:sz w:val="20"/>
          <w:szCs w:val="20"/>
        </w:rPr>
        <w:t>For Washington State residents</w:t>
      </w:r>
      <w:r w:rsidR="00181401" w:rsidRPr="0011620D">
        <w:rPr>
          <w:b w:val="0"/>
          <w:sz w:val="20"/>
          <w:szCs w:val="20"/>
        </w:rPr>
        <w:t xml:space="preserve">, visit: </w:t>
      </w:r>
      <w:hyperlink r:id="rId14" w:history="1">
        <w:r w:rsidR="002166CB" w:rsidRPr="007D27E6">
          <w:rPr>
            <w:rStyle w:val="Hyperlink"/>
            <w:b w:val="0"/>
            <w:sz w:val="20"/>
            <w:szCs w:val="20"/>
          </w:rPr>
          <w:t>www.wah</w:t>
        </w:r>
        <w:r w:rsidR="002166CB" w:rsidRPr="007D27E6">
          <w:rPr>
            <w:rStyle w:val="Hyperlink"/>
            <w:b w:val="0"/>
            <w:sz w:val="20"/>
            <w:szCs w:val="20"/>
          </w:rPr>
          <w:t>ealthplanfinder.org</w:t>
        </w:r>
      </w:hyperlink>
    </w:p>
    <w:p w14:paraId="2853D933" w14:textId="77777777" w:rsidR="009E355B" w:rsidRPr="0011620D" w:rsidRDefault="00181401" w:rsidP="00371A95">
      <w:pPr>
        <w:pStyle w:val="Heading1"/>
        <w:keepNext w:val="0"/>
        <w:numPr>
          <w:ilvl w:val="0"/>
          <w:numId w:val="0"/>
        </w:numPr>
        <w:spacing w:before="0" w:after="120"/>
        <w:rPr>
          <w:b w:val="0"/>
          <w:sz w:val="20"/>
          <w:szCs w:val="20"/>
        </w:rPr>
      </w:pPr>
      <w:r w:rsidRPr="0011620D">
        <w:rPr>
          <w:b w:val="0"/>
          <w:sz w:val="20"/>
          <w:szCs w:val="20"/>
        </w:rPr>
        <w:t>I</w:t>
      </w:r>
      <w:r w:rsidR="009E355B" w:rsidRPr="0011620D">
        <w:rPr>
          <w:b w:val="0"/>
          <w:sz w:val="20"/>
          <w:szCs w:val="20"/>
        </w:rPr>
        <w:t>nformation about PEBB health plans offered by your employer</w:t>
      </w:r>
      <w:r w:rsidR="0011620D">
        <w:rPr>
          <w:b w:val="0"/>
          <w:sz w:val="20"/>
          <w:szCs w:val="20"/>
        </w:rPr>
        <w:t xml:space="preserve"> is available </w:t>
      </w:r>
      <w:r w:rsidRPr="0011620D">
        <w:rPr>
          <w:b w:val="0"/>
          <w:sz w:val="20"/>
          <w:szCs w:val="20"/>
        </w:rPr>
        <w:t>online</w:t>
      </w:r>
      <w:r w:rsidR="009E355B" w:rsidRPr="0011620D">
        <w:rPr>
          <w:b w:val="0"/>
          <w:sz w:val="20"/>
          <w:szCs w:val="20"/>
        </w:rPr>
        <w:t>:</w:t>
      </w:r>
      <w:r w:rsidR="00D62A7C" w:rsidRPr="0011620D">
        <w:rPr>
          <w:b w:val="0"/>
          <w:sz w:val="20"/>
          <w:szCs w:val="20"/>
        </w:rPr>
        <w:t xml:space="preserve"> </w:t>
      </w:r>
      <w:hyperlink r:id="rId15" w:history="1">
        <w:r w:rsidR="00D62A7C" w:rsidRPr="0011620D">
          <w:rPr>
            <w:rStyle w:val="Hyperlink"/>
            <w:b w:val="0"/>
            <w:sz w:val="20"/>
            <w:szCs w:val="20"/>
          </w:rPr>
          <w:t>www.hc</w:t>
        </w:r>
        <w:r w:rsidR="00D62A7C" w:rsidRPr="0011620D">
          <w:rPr>
            <w:rStyle w:val="Hyperlink"/>
            <w:b w:val="0"/>
            <w:sz w:val="20"/>
            <w:szCs w:val="20"/>
          </w:rPr>
          <w:t>a.wa.gov/pebb</w:t>
        </w:r>
      </w:hyperlink>
      <w:r w:rsidR="00D62A7C" w:rsidRPr="0011620D">
        <w:rPr>
          <w:b w:val="0"/>
          <w:sz w:val="20"/>
          <w:szCs w:val="20"/>
        </w:rPr>
        <w:t xml:space="preserve">  </w:t>
      </w:r>
    </w:p>
    <w:p w14:paraId="33C0474E" w14:textId="77777777" w:rsidR="009E355B" w:rsidRPr="0011620D" w:rsidRDefault="009E355B" w:rsidP="00A31ABA">
      <w:pPr>
        <w:pStyle w:val="Heading1"/>
        <w:keepNext w:val="0"/>
        <w:numPr>
          <w:ilvl w:val="0"/>
          <w:numId w:val="0"/>
        </w:numPr>
        <w:spacing w:before="0" w:after="120"/>
        <w:jc w:val="both"/>
        <w:rPr>
          <w:b w:val="0"/>
          <w:sz w:val="20"/>
          <w:szCs w:val="20"/>
        </w:rPr>
      </w:pPr>
      <w:r w:rsidRPr="0011620D">
        <w:rPr>
          <w:b w:val="0"/>
          <w:sz w:val="20"/>
          <w:szCs w:val="20"/>
        </w:rPr>
        <w:t>If you decide to complete an application for coverage in the Marketplace, you will be asked to provide th</w:t>
      </w:r>
      <w:r w:rsidR="003359C4">
        <w:rPr>
          <w:b w:val="0"/>
          <w:sz w:val="20"/>
          <w:szCs w:val="20"/>
        </w:rPr>
        <w:t>e following</w:t>
      </w:r>
      <w:r w:rsidRPr="0011620D">
        <w:rPr>
          <w:b w:val="0"/>
          <w:sz w:val="20"/>
          <w:szCs w:val="20"/>
        </w:rPr>
        <w:t xml:space="preserve"> information. This information is numbered to correspond to the Marketplace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1929"/>
        <w:gridCol w:w="5361"/>
      </w:tblGrid>
      <w:tr w:rsidR="009E355B" w:rsidRPr="0011620D" w14:paraId="258BDBCB" w14:textId="77777777" w:rsidTr="003359C4">
        <w:trPr>
          <w:trHeight w:val="346"/>
        </w:trPr>
        <w:tc>
          <w:tcPr>
            <w:tcW w:w="5130" w:type="dxa"/>
            <w:gridSpan w:val="2"/>
            <w:shd w:val="clear" w:color="auto" w:fill="auto"/>
          </w:tcPr>
          <w:p w14:paraId="727C43A4" w14:textId="77777777" w:rsidR="009E355B" w:rsidRPr="0011620D" w:rsidRDefault="00181401" w:rsidP="00181401">
            <w:pPr>
              <w:rPr>
                <w:rFonts w:ascii="Arial" w:hAnsi="Arial" w:cs="Arial"/>
                <w:sz w:val="20"/>
                <w:szCs w:val="20"/>
              </w:rPr>
            </w:pPr>
            <w:r w:rsidRPr="0011620D">
              <w:rPr>
                <w:rFonts w:ascii="Arial" w:hAnsi="Arial" w:cs="Arial"/>
                <w:sz w:val="20"/>
                <w:szCs w:val="20"/>
              </w:rPr>
              <w:t>3</w:t>
            </w:r>
            <w:r w:rsidR="009E355B" w:rsidRPr="0011620D">
              <w:rPr>
                <w:rFonts w:ascii="Arial" w:hAnsi="Arial" w:cs="Arial"/>
                <w:sz w:val="20"/>
                <w:szCs w:val="20"/>
              </w:rPr>
              <w:t>. Employer name: Central Washington University</w:t>
            </w:r>
          </w:p>
        </w:tc>
        <w:tc>
          <w:tcPr>
            <w:tcW w:w="5490" w:type="dxa"/>
            <w:shd w:val="clear" w:color="auto" w:fill="auto"/>
          </w:tcPr>
          <w:p w14:paraId="243BCF49" w14:textId="77777777" w:rsidR="009E355B" w:rsidRPr="0011620D" w:rsidRDefault="00181401" w:rsidP="003359C4">
            <w:pPr>
              <w:rPr>
                <w:rFonts w:ascii="Arial" w:hAnsi="Arial" w:cs="Arial"/>
                <w:sz w:val="20"/>
                <w:szCs w:val="20"/>
              </w:rPr>
            </w:pPr>
            <w:r w:rsidRPr="0011620D">
              <w:rPr>
                <w:rFonts w:ascii="Arial" w:hAnsi="Arial" w:cs="Arial"/>
                <w:sz w:val="20"/>
                <w:szCs w:val="20"/>
              </w:rPr>
              <w:t>4</w:t>
            </w:r>
            <w:r w:rsidR="009E355B" w:rsidRPr="0011620D">
              <w:rPr>
                <w:rFonts w:ascii="Arial" w:hAnsi="Arial" w:cs="Arial"/>
                <w:sz w:val="20"/>
                <w:szCs w:val="20"/>
              </w:rPr>
              <w:t>. Employer Identification Number (EIN)</w:t>
            </w:r>
            <w:r w:rsidR="003359C4">
              <w:rPr>
                <w:rFonts w:ascii="Arial" w:hAnsi="Arial" w:cs="Arial"/>
                <w:sz w:val="20"/>
                <w:szCs w:val="20"/>
              </w:rPr>
              <w:t xml:space="preserve"> </w:t>
            </w:r>
            <w:r w:rsidR="009E355B" w:rsidRPr="0011620D">
              <w:rPr>
                <w:rFonts w:ascii="Arial" w:hAnsi="Arial" w:cs="Arial"/>
                <w:sz w:val="20"/>
                <w:szCs w:val="20"/>
              </w:rPr>
              <w:t>91-6000618</w:t>
            </w:r>
          </w:p>
        </w:tc>
      </w:tr>
      <w:tr w:rsidR="009E355B" w:rsidRPr="0011620D" w14:paraId="4D20B38F" w14:textId="77777777" w:rsidTr="003359C4">
        <w:trPr>
          <w:trHeight w:val="346"/>
        </w:trPr>
        <w:tc>
          <w:tcPr>
            <w:tcW w:w="5130" w:type="dxa"/>
            <w:gridSpan w:val="2"/>
            <w:shd w:val="clear" w:color="auto" w:fill="auto"/>
          </w:tcPr>
          <w:p w14:paraId="017BBE09" w14:textId="77777777" w:rsidR="009E355B" w:rsidRPr="0011620D" w:rsidRDefault="00181401" w:rsidP="00181401">
            <w:pPr>
              <w:rPr>
                <w:rFonts w:ascii="Arial" w:hAnsi="Arial" w:cs="Arial"/>
                <w:sz w:val="20"/>
                <w:szCs w:val="20"/>
              </w:rPr>
            </w:pPr>
            <w:r w:rsidRPr="0011620D">
              <w:rPr>
                <w:rFonts w:ascii="Arial" w:hAnsi="Arial" w:cs="Arial"/>
                <w:sz w:val="20"/>
                <w:szCs w:val="20"/>
              </w:rPr>
              <w:t>5</w:t>
            </w:r>
            <w:r w:rsidR="009E355B" w:rsidRPr="0011620D">
              <w:rPr>
                <w:rFonts w:ascii="Arial" w:hAnsi="Arial" w:cs="Arial"/>
                <w:sz w:val="20"/>
                <w:szCs w:val="20"/>
              </w:rPr>
              <w:t>. Employer address: 400 East University Way</w:t>
            </w:r>
          </w:p>
        </w:tc>
        <w:tc>
          <w:tcPr>
            <w:tcW w:w="5490" w:type="dxa"/>
            <w:shd w:val="clear" w:color="auto" w:fill="auto"/>
          </w:tcPr>
          <w:p w14:paraId="03361718" w14:textId="77777777" w:rsidR="009E355B" w:rsidRPr="0011620D" w:rsidRDefault="00181401" w:rsidP="00181401">
            <w:pPr>
              <w:rPr>
                <w:rFonts w:ascii="Arial" w:hAnsi="Arial" w:cs="Arial"/>
                <w:sz w:val="20"/>
                <w:szCs w:val="20"/>
              </w:rPr>
            </w:pPr>
            <w:r w:rsidRPr="0011620D">
              <w:rPr>
                <w:rFonts w:ascii="Arial" w:hAnsi="Arial" w:cs="Arial"/>
                <w:sz w:val="20"/>
                <w:szCs w:val="20"/>
              </w:rPr>
              <w:t>6</w:t>
            </w:r>
            <w:r w:rsidR="009E355B" w:rsidRPr="0011620D">
              <w:rPr>
                <w:rFonts w:ascii="Arial" w:hAnsi="Arial" w:cs="Arial"/>
                <w:sz w:val="20"/>
                <w:szCs w:val="20"/>
              </w:rPr>
              <w:t>. Employer phone number: (509) 963-1111</w:t>
            </w:r>
          </w:p>
        </w:tc>
      </w:tr>
      <w:tr w:rsidR="009E355B" w:rsidRPr="0011620D" w14:paraId="6323EBE8" w14:textId="77777777" w:rsidTr="003359C4">
        <w:trPr>
          <w:trHeight w:val="341"/>
        </w:trPr>
        <w:tc>
          <w:tcPr>
            <w:tcW w:w="3163" w:type="dxa"/>
            <w:shd w:val="clear" w:color="auto" w:fill="auto"/>
          </w:tcPr>
          <w:p w14:paraId="7A9550FE" w14:textId="77777777" w:rsidR="009E355B" w:rsidRPr="0011620D" w:rsidRDefault="00181401" w:rsidP="00181401">
            <w:pPr>
              <w:rPr>
                <w:rFonts w:ascii="Arial" w:hAnsi="Arial" w:cs="Arial"/>
                <w:sz w:val="20"/>
                <w:szCs w:val="20"/>
              </w:rPr>
            </w:pPr>
            <w:r w:rsidRPr="0011620D">
              <w:rPr>
                <w:rFonts w:ascii="Arial" w:hAnsi="Arial" w:cs="Arial"/>
                <w:sz w:val="20"/>
                <w:szCs w:val="20"/>
              </w:rPr>
              <w:t>7</w:t>
            </w:r>
            <w:r w:rsidR="009E355B" w:rsidRPr="0011620D">
              <w:rPr>
                <w:rFonts w:ascii="Arial" w:hAnsi="Arial" w:cs="Arial"/>
                <w:sz w:val="20"/>
                <w:szCs w:val="20"/>
              </w:rPr>
              <w:t>. City:</w:t>
            </w:r>
            <w:r w:rsidR="009E355B" w:rsidRPr="0011620D">
              <w:rPr>
                <w:rFonts w:ascii="Arial" w:hAnsi="Arial" w:cs="Arial"/>
                <w:sz w:val="20"/>
                <w:szCs w:val="20"/>
              </w:rPr>
              <w:tab/>
              <w:t>Ellensburg</w:t>
            </w:r>
          </w:p>
        </w:tc>
        <w:tc>
          <w:tcPr>
            <w:tcW w:w="1967" w:type="dxa"/>
            <w:shd w:val="clear" w:color="auto" w:fill="auto"/>
          </w:tcPr>
          <w:p w14:paraId="4D512246" w14:textId="77777777" w:rsidR="009E355B" w:rsidRPr="0011620D" w:rsidRDefault="00181401" w:rsidP="00181401">
            <w:pPr>
              <w:rPr>
                <w:rFonts w:ascii="Arial" w:hAnsi="Arial" w:cs="Arial"/>
                <w:sz w:val="20"/>
                <w:szCs w:val="20"/>
              </w:rPr>
            </w:pPr>
            <w:r w:rsidRPr="0011620D">
              <w:rPr>
                <w:rFonts w:ascii="Arial" w:hAnsi="Arial" w:cs="Arial"/>
                <w:sz w:val="20"/>
                <w:szCs w:val="20"/>
              </w:rPr>
              <w:t>8</w:t>
            </w:r>
            <w:r w:rsidR="009E355B" w:rsidRPr="0011620D">
              <w:rPr>
                <w:rFonts w:ascii="Arial" w:hAnsi="Arial" w:cs="Arial"/>
                <w:sz w:val="20"/>
                <w:szCs w:val="20"/>
              </w:rPr>
              <w:t>. State: WA</w:t>
            </w:r>
          </w:p>
        </w:tc>
        <w:tc>
          <w:tcPr>
            <w:tcW w:w="5490" w:type="dxa"/>
            <w:shd w:val="clear" w:color="auto" w:fill="auto"/>
          </w:tcPr>
          <w:p w14:paraId="3C9CB6F7" w14:textId="77777777" w:rsidR="009E355B" w:rsidRPr="0011620D" w:rsidRDefault="00181401" w:rsidP="00181401">
            <w:pPr>
              <w:rPr>
                <w:rFonts w:ascii="Arial" w:hAnsi="Arial" w:cs="Arial"/>
                <w:sz w:val="20"/>
                <w:szCs w:val="20"/>
              </w:rPr>
            </w:pPr>
            <w:r w:rsidRPr="0011620D">
              <w:rPr>
                <w:rFonts w:ascii="Arial" w:hAnsi="Arial" w:cs="Arial"/>
                <w:sz w:val="20"/>
                <w:szCs w:val="20"/>
              </w:rPr>
              <w:t>9</w:t>
            </w:r>
            <w:r w:rsidR="009E355B" w:rsidRPr="0011620D">
              <w:rPr>
                <w:rFonts w:ascii="Arial" w:hAnsi="Arial" w:cs="Arial"/>
                <w:sz w:val="20"/>
                <w:szCs w:val="20"/>
              </w:rPr>
              <w:t>. ZIP code: 98926</w:t>
            </w:r>
          </w:p>
        </w:tc>
      </w:tr>
      <w:tr w:rsidR="009E355B" w:rsidRPr="0011620D" w14:paraId="4241695C" w14:textId="77777777" w:rsidTr="003359C4">
        <w:trPr>
          <w:trHeight w:val="346"/>
        </w:trPr>
        <w:tc>
          <w:tcPr>
            <w:tcW w:w="10620" w:type="dxa"/>
            <w:gridSpan w:val="3"/>
            <w:shd w:val="clear" w:color="auto" w:fill="auto"/>
          </w:tcPr>
          <w:p w14:paraId="741E1CBD" w14:textId="77777777" w:rsidR="009E355B" w:rsidRPr="0011620D" w:rsidRDefault="00181401" w:rsidP="00181401">
            <w:pPr>
              <w:rPr>
                <w:rFonts w:ascii="Arial" w:hAnsi="Arial" w:cs="Arial"/>
                <w:sz w:val="20"/>
                <w:szCs w:val="20"/>
              </w:rPr>
            </w:pPr>
            <w:r w:rsidRPr="0011620D">
              <w:rPr>
                <w:rFonts w:ascii="Arial" w:hAnsi="Arial" w:cs="Arial"/>
                <w:sz w:val="20"/>
                <w:szCs w:val="20"/>
              </w:rPr>
              <w:t>10</w:t>
            </w:r>
            <w:r w:rsidR="009E355B" w:rsidRPr="0011620D">
              <w:rPr>
                <w:rFonts w:ascii="Arial" w:hAnsi="Arial" w:cs="Arial"/>
                <w:sz w:val="20"/>
                <w:szCs w:val="20"/>
              </w:rPr>
              <w:t>. Who can we contact about employee health coverage at this job? Human Resources</w:t>
            </w:r>
          </w:p>
        </w:tc>
      </w:tr>
      <w:tr w:rsidR="009E355B" w:rsidRPr="0011620D" w14:paraId="062A73BA" w14:textId="77777777" w:rsidTr="003359C4">
        <w:trPr>
          <w:trHeight w:val="346"/>
        </w:trPr>
        <w:tc>
          <w:tcPr>
            <w:tcW w:w="5130" w:type="dxa"/>
            <w:gridSpan w:val="2"/>
            <w:shd w:val="clear" w:color="auto" w:fill="auto"/>
          </w:tcPr>
          <w:p w14:paraId="6273BB12" w14:textId="77777777" w:rsidR="009E355B" w:rsidRPr="0011620D" w:rsidRDefault="00181401" w:rsidP="0011620D">
            <w:pPr>
              <w:rPr>
                <w:rFonts w:ascii="Arial" w:hAnsi="Arial" w:cs="Arial"/>
                <w:sz w:val="20"/>
                <w:szCs w:val="20"/>
              </w:rPr>
            </w:pPr>
            <w:r w:rsidRPr="0011620D">
              <w:rPr>
                <w:rFonts w:ascii="Arial" w:hAnsi="Arial" w:cs="Arial"/>
                <w:sz w:val="20"/>
                <w:szCs w:val="20"/>
              </w:rPr>
              <w:t>11</w:t>
            </w:r>
            <w:r w:rsidR="0011620D">
              <w:rPr>
                <w:rFonts w:ascii="Arial" w:hAnsi="Arial" w:cs="Arial"/>
                <w:sz w:val="20"/>
                <w:szCs w:val="20"/>
              </w:rPr>
              <w:t>. Phone number:</w:t>
            </w:r>
            <w:r w:rsidR="009E355B" w:rsidRPr="0011620D">
              <w:rPr>
                <w:rFonts w:ascii="Arial" w:hAnsi="Arial" w:cs="Arial"/>
                <w:sz w:val="20"/>
                <w:szCs w:val="20"/>
              </w:rPr>
              <w:t xml:space="preserve"> (509) 963-1202</w:t>
            </w:r>
          </w:p>
        </w:tc>
        <w:tc>
          <w:tcPr>
            <w:tcW w:w="5490" w:type="dxa"/>
            <w:shd w:val="clear" w:color="auto" w:fill="auto"/>
          </w:tcPr>
          <w:p w14:paraId="0CDC9AC7" w14:textId="77777777" w:rsidR="009E355B" w:rsidRPr="0011620D" w:rsidRDefault="00181401" w:rsidP="00486D3F">
            <w:pPr>
              <w:rPr>
                <w:rFonts w:ascii="Arial" w:hAnsi="Arial" w:cs="Arial"/>
                <w:sz w:val="20"/>
                <w:szCs w:val="20"/>
              </w:rPr>
            </w:pPr>
            <w:r w:rsidRPr="0011620D">
              <w:rPr>
                <w:rFonts w:ascii="Arial" w:hAnsi="Arial" w:cs="Arial"/>
                <w:sz w:val="20"/>
                <w:szCs w:val="20"/>
              </w:rPr>
              <w:t>12</w:t>
            </w:r>
            <w:r w:rsidR="009E355B" w:rsidRPr="0011620D">
              <w:rPr>
                <w:rFonts w:ascii="Arial" w:hAnsi="Arial" w:cs="Arial"/>
                <w:sz w:val="20"/>
                <w:szCs w:val="20"/>
              </w:rPr>
              <w:t xml:space="preserve">. Email address: </w:t>
            </w:r>
            <w:hyperlink r:id="rId16" w:history="1">
              <w:r w:rsidR="00486D3F" w:rsidRPr="002D5460">
                <w:rPr>
                  <w:rStyle w:val="Hyperlink"/>
                  <w:rFonts w:ascii="Arial" w:hAnsi="Arial" w:cs="Arial"/>
                  <w:sz w:val="20"/>
                  <w:szCs w:val="20"/>
                </w:rPr>
                <w:t>hr@cwu.edu</w:t>
              </w:r>
            </w:hyperlink>
            <w:r w:rsidR="009E355B" w:rsidRPr="0011620D">
              <w:rPr>
                <w:rFonts w:ascii="Arial" w:hAnsi="Arial" w:cs="Arial"/>
                <w:sz w:val="20"/>
                <w:szCs w:val="20"/>
              </w:rPr>
              <w:t xml:space="preserve"> </w:t>
            </w:r>
          </w:p>
        </w:tc>
      </w:tr>
    </w:tbl>
    <w:p w14:paraId="25A65939" w14:textId="77777777" w:rsidR="009E355B" w:rsidRDefault="009E355B" w:rsidP="009D1056">
      <w:pPr>
        <w:pStyle w:val="Heading1"/>
        <w:keepNext w:val="0"/>
        <w:numPr>
          <w:ilvl w:val="0"/>
          <w:numId w:val="0"/>
        </w:numPr>
        <w:spacing w:before="60"/>
        <w:rPr>
          <w:b w:val="0"/>
          <w:sz w:val="20"/>
          <w:szCs w:val="20"/>
        </w:rPr>
      </w:pPr>
      <w:r w:rsidRPr="0011620D">
        <w:rPr>
          <w:b w:val="0"/>
          <w:sz w:val="20"/>
          <w:szCs w:val="20"/>
        </w:rPr>
        <w:t>As your employer, we offer a health plan to:</w:t>
      </w:r>
    </w:p>
    <w:p w14:paraId="79B9B173" w14:textId="77777777" w:rsidR="009E355B" w:rsidRPr="0011620D" w:rsidRDefault="003359C4" w:rsidP="009D1056">
      <w:pPr>
        <w:numPr>
          <w:ilvl w:val="0"/>
          <w:numId w:val="24"/>
        </w:numPr>
        <w:spacing w:after="60"/>
        <w:ind w:left="720"/>
        <w:rPr>
          <w:rFonts w:ascii="Arial" w:hAnsi="Arial" w:cs="Arial"/>
          <w:sz w:val="20"/>
          <w:szCs w:val="20"/>
        </w:rPr>
      </w:pPr>
      <w:r>
        <w:rPr>
          <w:rFonts w:ascii="Arial" w:hAnsi="Arial" w:cs="Arial"/>
          <w:sz w:val="20"/>
          <w:szCs w:val="20"/>
        </w:rPr>
        <w:t>All employees.</w:t>
      </w:r>
    </w:p>
    <w:p w14:paraId="63D98F7F" w14:textId="77777777" w:rsidR="009E355B" w:rsidRPr="0011620D" w:rsidRDefault="009E355B" w:rsidP="009D1056">
      <w:pPr>
        <w:numPr>
          <w:ilvl w:val="0"/>
          <w:numId w:val="19"/>
        </w:numPr>
        <w:spacing w:after="120"/>
        <w:ind w:left="720"/>
        <w:rPr>
          <w:rFonts w:ascii="Arial" w:hAnsi="Arial" w:cs="Arial"/>
          <w:sz w:val="20"/>
          <w:szCs w:val="20"/>
        </w:rPr>
      </w:pPr>
      <w:r w:rsidRPr="0011620D">
        <w:rPr>
          <w:rFonts w:ascii="Arial" w:hAnsi="Arial" w:cs="Arial"/>
          <w:sz w:val="20"/>
          <w:szCs w:val="20"/>
        </w:rPr>
        <w:t xml:space="preserve">Some employees. </w:t>
      </w:r>
    </w:p>
    <w:p w14:paraId="2C62EBC1" w14:textId="77777777" w:rsidR="009E355B" w:rsidRPr="0011620D" w:rsidRDefault="009E355B" w:rsidP="009D1056">
      <w:pPr>
        <w:pStyle w:val="Heading1"/>
        <w:keepNext w:val="0"/>
        <w:numPr>
          <w:ilvl w:val="0"/>
          <w:numId w:val="0"/>
        </w:numPr>
        <w:spacing w:before="0"/>
        <w:rPr>
          <w:b w:val="0"/>
          <w:sz w:val="20"/>
          <w:szCs w:val="20"/>
        </w:rPr>
      </w:pPr>
      <w:r w:rsidRPr="0011620D">
        <w:rPr>
          <w:b w:val="0"/>
          <w:sz w:val="20"/>
          <w:szCs w:val="20"/>
        </w:rPr>
        <w:t>With respect to dependents:</w:t>
      </w:r>
    </w:p>
    <w:p w14:paraId="69FB252D" w14:textId="77777777" w:rsidR="009E355B" w:rsidRPr="0011620D" w:rsidRDefault="009E355B" w:rsidP="009D1056">
      <w:pPr>
        <w:numPr>
          <w:ilvl w:val="0"/>
          <w:numId w:val="21"/>
        </w:numPr>
        <w:spacing w:after="60"/>
        <w:ind w:left="720"/>
        <w:rPr>
          <w:rFonts w:ascii="Arial" w:hAnsi="Arial" w:cs="Arial"/>
          <w:sz w:val="20"/>
          <w:szCs w:val="20"/>
        </w:rPr>
      </w:pPr>
      <w:r w:rsidRPr="0011620D">
        <w:rPr>
          <w:rFonts w:ascii="Arial" w:hAnsi="Arial" w:cs="Arial"/>
          <w:sz w:val="20"/>
          <w:szCs w:val="20"/>
        </w:rPr>
        <w:t>We do offer coverage.</w:t>
      </w:r>
    </w:p>
    <w:p w14:paraId="62CE15EC" w14:textId="77777777" w:rsidR="009E355B" w:rsidRPr="0011620D" w:rsidRDefault="009E355B" w:rsidP="003359C4">
      <w:pPr>
        <w:numPr>
          <w:ilvl w:val="0"/>
          <w:numId w:val="20"/>
        </w:numPr>
        <w:spacing w:after="120"/>
        <w:ind w:left="720"/>
        <w:rPr>
          <w:rFonts w:ascii="Arial" w:hAnsi="Arial" w:cs="Arial"/>
          <w:sz w:val="20"/>
          <w:szCs w:val="20"/>
        </w:rPr>
      </w:pPr>
      <w:r w:rsidRPr="0011620D">
        <w:rPr>
          <w:rFonts w:ascii="Arial" w:hAnsi="Arial" w:cs="Arial"/>
          <w:sz w:val="20"/>
          <w:szCs w:val="20"/>
        </w:rPr>
        <w:t>We do not offer coverage.</w:t>
      </w:r>
    </w:p>
    <w:p w14:paraId="172BF220" w14:textId="77777777" w:rsidR="009E355B" w:rsidRPr="003359C4" w:rsidRDefault="009E355B" w:rsidP="00A31ABA">
      <w:pPr>
        <w:numPr>
          <w:ilvl w:val="0"/>
          <w:numId w:val="22"/>
        </w:numPr>
        <w:tabs>
          <w:tab w:val="left" w:pos="720"/>
        </w:tabs>
        <w:ind w:left="360"/>
        <w:jc w:val="both"/>
        <w:rPr>
          <w:rFonts w:ascii="Arial" w:hAnsi="Arial" w:cs="Arial"/>
          <w:sz w:val="20"/>
          <w:szCs w:val="20"/>
        </w:rPr>
      </w:pPr>
      <w:r w:rsidRPr="0011620D">
        <w:rPr>
          <w:rFonts w:ascii="Arial" w:hAnsi="Arial" w:cs="Arial"/>
          <w:sz w:val="20"/>
          <w:szCs w:val="20"/>
        </w:rPr>
        <w:t>If checked, this coverage meets the minimum value standard, and the cost of this coverage to you is intended to be affordable, based on employee wages.</w:t>
      </w:r>
      <w:r w:rsidR="003359C4">
        <w:rPr>
          <w:rFonts w:ascii="Arial" w:hAnsi="Arial" w:cs="Arial"/>
          <w:sz w:val="20"/>
          <w:szCs w:val="20"/>
        </w:rPr>
        <w:t xml:space="preserve"> </w:t>
      </w:r>
      <w:r w:rsidRPr="003359C4">
        <w:rPr>
          <w:rFonts w:ascii="Arial" w:hAnsi="Arial" w:cs="Arial"/>
          <w:sz w:val="20"/>
          <w:szCs w:val="20"/>
        </w:rPr>
        <w:t>Even if your employer intends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w:t>
      </w:r>
    </w:p>
    <w:sectPr w:rsidR="009E355B" w:rsidRPr="003359C4" w:rsidSect="009D1056">
      <w:footerReference w:type="default" r:id="rId17"/>
      <w:footerReference w:type="first" r:id="rId18"/>
      <w:pgSz w:w="12240" w:h="15840" w:code="1"/>
      <w:pgMar w:top="864" w:right="864" w:bottom="1152" w:left="86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7F85" w14:textId="77777777" w:rsidR="004A7B25" w:rsidRDefault="004A7B25">
      <w:r>
        <w:separator/>
      </w:r>
    </w:p>
  </w:endnote>
  <w:endnote w:type="continuationSeparator" w:id="0">
    <w:p w14:paraId="546E536A" w14:textId="77777777" w:rsidR="004A7B25" w:rsidRDefault="004A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E5A" w14:textId="1137B236" w:rsidR="00F239EC" w:rsidRPr="00D62A7C" w:rsidRDefault="00D62A7C" w:rsidP="00D62A7C">
    <w:pPr>
      <w:pStyle w:val="Footer"/>
      <w:rPr>
        <w:rFonts w:ascii="Arial" w:hAnsi="Arial" w:cs="Arial"/>
        <w:sz w:val="16"/>
        <w:szCs w:val="16"/>
      </w:rPr>
    </w:pPr>
    <w:r w:rsidRPr="009E355B">
      <w:rPr>
        <w:rFonts w:ascii="Arial" w:hAnsi="Arial" w:cs="Arial"/>
        <w:sz w:val="16"/>
        <w:szCs w:val="16"/>
      </w:rPr>
      <w:t>B</w:t>
    </w:r>
    <w:r w:rsidR="000C1A3C">
      <w:rPr>
        <w:rFonts w:ascii="Arial" w:hAnsi="Arial" w:cs="Arial"/>
        <w:sz w:val="16"/>
        <w:szCs w:val="16"/>
      </w:rPr>
      <w:t>enefits/</w:t>
    </w:r>
    <w:r>
      <w:rPr>
        <w:rFonts w:ascii="Arial" w:hAnsi="Arial" w:cs="Arial"/>
        <w:sz w:val="16"/>
        <w:szCs w:val="16"/>
      </w:rPr>
      <w:t>Benefit Notice</w:t>
    </w:r>
    <w:r w:rsidR="000C1A3C">
      <w:rPr>
        <w:rFonts w:ascii="Arial" w:hAnsi="Arial" w:cs="Arial"/>
        <w:sz w:val="16"/>
        <w:szCs w:val="16"/>
      </w:rPr>
      <w:t>s &amp; Overviews</w:t>
    </w:r>
    <w:r w:rsidRPr="009E355B">
      <w:rPr>
        <w:rFonts w:ascii="Arial" w:hAnsi="Arial" w:cs="Arial"/>
        <w:sz w:val="16"/>
        <w:szCs w:val="16"/>
      </w:rPr>
      <w:t xml:space="preserve"> </w:t>
    </w:r>
    <w:r w:rsidR="002166CB">
      <w:rPr>
        <w:rFonts w:ascii="Arial" w:hAnsi="Arial" w:cs="Arial"/>
        <w:sz w:val="16"/>
        <w:szCs w:val="16"/>
      </w:rPr>
      <w:t>8</w:t>
    </w:r>
    <w:r w:rsidR="00486D3F">
      <w:rPr>
        <w:rFonts w:ascii="Arial" w:hAnsi="Arial" w:cs="Arial"/>
        <w:sz w:val="16"/>
        <w:szCs w:val="16"/>
      </w:rPr>
      <w:t>-2</w:t>
    </w:r>
    <w:r w:rsidR="00A31ABA">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D94" w14:textId="2E6AE3AC" w:rsidR="00A31ABA" w:rsidRPr="00D62A7C" w:rsidRDefault="00645C5F" w:rsidP="00645C5F">
    <w:pPr>
      <w:pStyle w:val="Footer"/>
      <w:rPr>
        <w:rFonts w:ascii="Arial" w:hAnsi="Arial" w:cs="Arial"/>
        <w:sz w:val="16"/>
        <w:szCs w:val="16"/>
      </w:rPr>
    </w:pPr>
    <w:r w:rsidRPr="009E355B">
      <w:rPr>
        <w:rFonts w:ascii="Arial" w:hAnsi="Arial" w:cs="Arial"/>
        <w:sz w:val="16"/>
        <w:szCs w:val="16"/>
      </w:rPr>
      <w:t>B</w:t>
    </w:r>
    <w:r>
      <w:rPr>
        <w:rFonts w:ascii="Arial" w:hAnsi="Arial" w:cs="Arial"/>
        <w:sz w:val="16"/>
        <w:szCs w:val="16"/>
      </w:rPr>
      <w:t>enefits/Benefit Notices &amp; Overviews</w:t>
    </w:r>
    <w:r w:rsidRPr="009E355B">
      <w:rPr>
        <w:rFonts w:ascii="Arial" w:hAnsi="Arial" w:cs="Arial"/>
        <w:sz w:val="16"/>
        <w:szCs w:val="16"/>
      </w:rPr>
      <w:t xml:space="preserve"> </w:t>
    </w:r>
    <w:r w:rsidR="00A31ABA">
      <w:rPr>
        <w:rFonts w:ascii="Arial" w:hAnsi="Arial" w:cs="Arial"/>
        <w:sz w:val="16"/>
        <w:szCs w:val="16"/>
      </w:rPr>
      <w:t>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ACA2" w14:textId="77777777" w:rsidR="004A7B25" w:rsidRDefault="004A7B25">
      <w:r>
        <w:separator/>
      </w:r>
    </w:p>
  </w:footnote>
  <w:footnote w:type="continuationSeparator" w:id="0">
    <w:p w14:paraId="4B8CB941" w14:textId="77777777" w:rsidR="004A7B25" w:rsidRDefault="004A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928"/>
    <w:multiLevelType w:val="multilevel"/>
    <w:tmpl w:val="04686E7C"/>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840"/>
        </w:tabs>
        <w:ind w:left="48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15:restartNumberingAfterBreak="0">
    <w:nsid w:val="00F32748"/>
    <w:multiLevelType w:val="hybridMultilevel"/>
    <w:tmpl w:val="5600B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5D0E94"/>
    <w:multiLevelType w:val="hybridMultilevel"/>
    <w:tmpl w:val="ED44F32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E7C3C"/>
    <w:multiLevelType w:val="hybridMultilevel"/>
    <w:tmpl w:val="BC4C37B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EF0993"/>
    <w:multiLevelType w:val="hybridMultilevel"/>
    <w:tmpl w:val="F8486818"/>
    <w:lvl w:ilvl="0" w:tplc="EB94479A">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EA7360"/>
    <w:multiLevelType w:val="hybridMultilevel"/>
    <w:tmpl w:val="FDD2E44E"/>
    <w:lvl w:ilvl="0" w:tplc="B234219E">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D7669A"/>
    <w:multiLevelType w:val="hybridMultilevel"/>
    <w:tmpl w:val="2A8A6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C43FB"/>
    <w:multiLevelType w:val="hybridMultilevel"/>
    <w:tmpl w:val="1A06A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F004EE"/>
    <w:multiLevelType w:val="hybridMultilevel"/>
    <w:tmpl w:val="950219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3F146F"/>
    <w:multiLevelType w:val="hybridMultilevel"/>
    <w:tmpl w:val="00D429EE"/>
    <w:lvl w:ilvl="0" w:tplc="B234219E">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9B1EAD"/>
    <w:multiLevelType w:val="hybridMultilevel"/>
    <w:tmpl w:val="4192E124"/>
    <w:lvl w:ilvl="0" w:tplc="B234219E">
      <w:start w:val="1"/>
      <w:numFmt w:val="bullet"/>
      <w:lvlText w:val=""/>
      <w:lvlJc w:val="left"/>
      <w:pPr>
        <w:ind w:left="2970" w:hanging="360"/>
      </w:pPr>
      <w:rPr>
        <w:rFonts w:ascii="Wingdings" w:hAnsi="Wingdings" w:hint="default"/>
        <w:b/>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15:restartNumberingAfterBreak="0">
    <w:nsid w:val="787909B2"/>
    <w:multiLevelType w:val="hybridMultilevel"/>
    <w:tmpl w:val="2FF29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17214"/>
    <w:multiLevelType w:val="hybridMultilevel"/>
    <w:tmpl w:val="704E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21DBD"/>
    <w:multiLevelType w:val="hybridMultilevel"/>
    <w:tmpl w:val="078E25FE"/>
    <w:lvl w:ilvl="0" w:tplc="EB94479A">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8853953">
    <w:abstractNumId w:val="0"/>
  </w:num>
  <w:num w:numId="2" w16cid:durableId="643703843">
    <w:abstractNumId w:val="0"/>
  </w:num>
  <w:num w:numId="3" w16cid:durableId="1318653614">
    <w:abstractNumId w:val="0"/>
  </w:num>
  <w:num w:numId="4" w16cid:durableId="1620449402">
    <w:abstractNumId w:val="0"/>
  </w:num>
  <w:num w:numId="5" w16cid:durableId="1412041408">
    <w:abstractNumId w:val="0"/>
  </w:num>
  <w:num w:numId="6" w16cid:durableId="449516178">
    <w:abstractNumId w:val="12"/>
  </w:num>
  <w:num w:numId="7" w16cid:durableId="385688382">
    <w:abstractNumId w:val="0"/>
  </w:num>
  <w:num w:numId="8" w16cid:durableId="347947309">
    <w:abstractNumId w:val="0"/>
  </w:num>
  <w:num w:numId="9" w16cid:durableId="2098283864">
    <w:abstractNumId w:val="0"/>
  </w:num>
  <w:num w:numId="10" w16cid:durableId="1407726827">
    <w:abstractNumId w:val="0"/>
  </w:num>
  <w:num w:numId="11" w16cid:durableId="1309281330">
    <w:abstractNumId w:val="0"/>
  </w:num>
  <w:num w:numId="12" w16cid:durableId="2090539657">
    <w:abstractNumId w:val="0"/>
  </w:num>
  <w:num w:numId="13" w16cid:durableId="1748266245">
    <w:abstractNumId w:val="0"/>
  </w:num>
  <w:num w:numId="14" w16cid:durableId="992176387">
    <w:abstractNumId w:val="0"/>
  </w:num>
  <w:num w:numId="15" w16cid:durableId="566258684">
    <w:abstractNumId w:val="0"/>
  </w:num>
  <w:num w:numId="16" w16cid:durableId="1364092748">
    <w:abstractNumId w:val="7"/>
  </w:num>
  <w:num w:numId="17" w16cid:durableId="58095625">
    <w:abstractNumId w:val="2"/>
  </w:num>
  <w:num w:numId="18" w16cid:durableId="1158033607">
    <w:abstractNumId w:val="0"/>
  </w:num>
  <w:num w:numId="19" w16cid:durableId="24603121">
    <w:abstractNumId w:val="9"/>
  </w:num>
  <w:num w:numId="20" w16cid:durableId="1443577347">
    <w:abstractNumId w:val="13"/>
  </w:num>
  <w:num w:numId="21" w16cid:durableId="1033575174">
    <w:abstractNumId w:val="5"/>
  </w:num>
  <w:num w:numId="22" w16cid:durableId="178737053">
    <w:abstractNumId w:val="10"/>
  </w:num>
  <w:num w:numId="23" w16cid:durableId="501701984">
    <w:abstractNumId w:val="3"/>
  </w:num>
  <w:num w:numId="24" w16cid:durableId="1727024773">
    <w:abstractNumId w:val="4"/>
  </w:num>
  <w:num w:numId="25" w16cid:durableId="606229680">
    <w:abstractNumId w:val="6"/>
  </w:num>
  <w:num w:numId="26" w16cid:durableId="1587610314">
    <w:abstractNumId w:val="0"/>
  </w:num>
  <w:num w:numId="27" w16cid:durableId="1254246566">
    <w:abstractNumId w:val="0"/>
  </w:num>
  <w:num w:numId="28" w16cid:durableId="872109632">
    <w:abstractNumId w:val="11"/>
  </w:num>
  <w:num w:numId="29" w16cid:durableId="1009024832">
    <w:abstractNumId w:val="1"/>
  </w:num>
  <w:num w:numId="30" w16cid:durableId="880629333">
    <w:abstractNumId w:val="0"/>
  </w:num>
  <w:num w:numId="31" w16cid:durableId="180778702">
    <w:abstractNumId w:val="0"/>
  </w:num>
  <w:num w:numId="32" w16cid:durableId="2098940407">
    <w:abstractNumId w:val="0"/>
  </w:num>
  <w:num w:numId="33" w16cid:durableId="1082602981">
    <w:abstractNumId w:val="0"/>
  </w:num>
  <w:num w:numId="34" w16cid:durableId="1571623746">
    <w:abstractNumId w:val="0"/>
  </w:num>
  <w:num w:numId="35" w16cid:durableId="889614634">
    <w:abstractNumId w:val="0"/>
  </w:num>
  <w:num w:numId="36" w16cid:durableId="1184978712">
    <w:abstractNumId w:val="0"/>
  </w:num>
  <w:num w:numId="37" w16cid:durableId="1994137127">
    <w:abstractNumId w:val="0"/>
  </w:num>
  <w:num w:numId="38" w16cid:durableId="750584063">
    <w:abstractNumId w:val="0"/>
  </w:num>
  <w:num w:numId="39" w16cid:durableId="1930499027">
    <w:abstractNumId w:val="0"/>
  </w:num>
  <w:num w:numId="40" w16cid:durableId="1292054064">
    <w:abstractNumId w:val="0"/>
  </w:num>
  <w:num w:numId="41" w16cid:durableId="568197293">
    <w:abstractNumId w:val="8"/>
  </w:num>
  <w:num w:numId="42" w16cid:durableId="337537818">
    <w:abstractNumId w:val="0"/>
  </w:num>
  <w:num w:numId="43" w16cid:durableId="870723527">
    <w:abstractNumId w:val="0"/>
  </w:num>
  <w:num w:numId="44" w16cid:durableId="1967392437">
    <w:abstractNumId w:val="0"/>
  </w:num>
  <w:num w:numId="45" w16cid:durableId="2087265515">
    <w:abstractNumId w:val="0"/>
  </w:num>
  <w:num w:numId="46" w16cid:durableId="144573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7F"/>
    <w:rsid w:val="0000750A"/>
    <w:rsid w:val="00017CEF"/>
    <w:rsid w:val="0004303D"/>
    <w:rsid w:val="00043E53"/>
    <w:rsid w:val="00051013"/>
    <w:rsid w:val="00053726"/>
    <w:rsid w:val="00057AC8"/>
    <w:rsid w:val="00061C8A"/>
    <w:rsid w:val="0008186E"/>
    <w:rsid w:val="0008378D"/>
    <w:rsid w:val="00086BF6"/>
    <w:rsid w:val="000B241A"/>
    <w:rsid w:val="000B792B"/>
    <w:rsid w:val="000C0740"/>
    <w:rsid w:val="000C1A3C"/>
    <w:rsid w:val="000C4D4C"/>
    <w:rsid w:val="000D43B2"/>
    <w:rsid w:val="000D57B1"/>
    <w:rsid w:val="000D5E8D"/>
    <w:rsid w:val="001052EC"/>
    <w:rsid w:val="001058AE"/>
    <w:rsid w:val="00111F15"/>
    <w:rsid w:val="001158FB"/>
    <w:rsid w:val="0011620D"/>
    <w:rsid w:val="00116B3E"/>
    <w:rsid w:val="00181401"/>
    <w:rsid w:val="00192923"/>
    <w:rsid w:val="001B5610"/>
    <w:rsid w:val="001C020E"/>
    <w:rsid w:val="001C1FD4"/>
    <w:rsid w:val="001C3E5B"/>
    <w:rsid w:val="001C7E51"/>
    <w:rsid w:val="0020514C"/>
    <w:rsid w:val="00206649"/>
    <w:rsid w:val="002166CB"/>
    <w:rsid w:val="002529FA"/>
    <w:rsid w:val="00263E2C"/>
    <w:rsid w:val="002754C2"/>
    <w:rsid w:val="00292EB2"/>
    <w:rsid w:val="002B2545"/>
    <w:rsid w:val="002B566B"/>
    <w:rsid w:val="002C6EDE"/>
    <w:rsid w:val="002E5B26"/>
    <w:rsid w:val="002E7E7C"/>
    <w:rsid w:val="003359C4"/>
    <w:rsid w:val="00347423"/>
    <w:rsid w:val="0035458C"/>
    <w:rsid w:val="00356A6E"/>
    <w:rsid w:val="00363794"/>
    <w:rsid w:val="00371A95"/>
    <w:rsid w:val="00374CA2"/>
    <w:rsid w:val="00375A98"/>
    <w:rsid w:val="00384EB9"/>
    <w:rsid w:val="00387201"/>
    <w:rsid w:val="00392759"/>
    <w:rsid w:val="003A7886"/>
    <w:rsid w:val="003F54C4"/>
    <w:rsid w:val="004277BF"/>
    <w:rsid w:val="00443271"/>
    <w:rsid w:val="00447FE0"/>
    <w:rsid w:val="0045562D"/>
    <w:rsid w:val="00456E00"/>
    <w:rsid w:val="00466660"/>
    <w:rsid w:val="00480A4C"/>
    <w:rsid w:val="00486D3F"/>
    <w:rsid w:val="004A61EB"/>
    <w:rsid w:val="004A7B25"/>
    <w:rsid w:val="004B28E6"/>
    <w:rsid w:val="004B44E2"/>
    <w:rsid w:val="004C59FF"/>
    <w:rsid w:val="004E2C7E"/>
    <w:rsid w:val="004F58E0"/>
    <w:rsid w:val="00502594"/>
    <w:rsid w:val="00513A51"/>
    <w:rsid w:val="005404D9"/>
    <w:rsid w:val="00575363"/>
    <w:rsid w:val="0059101B"/>
    <w:rsid w:val="0059732C"/>
    <w:rsid w:val="005A22AC"/>
    <w:rsid w:val="005A3FCB"/>
    <w:rsid w:val="005B18DC"/>
    <w:rsid w:val="005B6B64"/>
    <w:rsid w:val="005C6329"/>
    <w:rsid w:val="005D2223"/>
    <w:rsid w:val="005F34FE"/>
    <w:rsid w:val="005F48CB"/>
    <w:rsid w:val="005F7028"/>
    <w:rsid w:val="006158BF"/>
    <w:rsid w:val="00625FF1"/>
    <w:rsid w:val="00640CD3"/>
    <w:rsid w:val="00645C5F"/>
    <w:rsid w:val="006528C9"/>
    <w:rsid w:val="00664546"/>
    <w:rsid w:val="00667EF1"/>
    <w:rsid w:val="0069009C"/>
    <w:rsid w:val="006A3CE6"/>
    <w:rsid w:val="006C4B5E"/>
    <w:rsid w:val="006D75F8"/>
    <w:rsid w:val="00705404"/>
    <w:rsid w:val="007115FF"/>
    <w:rsid w:val="007267D1"/>
    <w:rsid w:val="00737319"/>
    <w:rsid w:val="00750532"/>
    <w:rsid w:val="00780AD7"/>
    <w:rsid w:val="007817D4"/>
    <w:rsid w:val="007B629F"/>
    <w:rsid w:val="007C41F4"/>
    <w:rsid w:val="007C77F7"/>
    <w:rsid w:val="007E17CA"/>
    <w:rsid w:val="008033D0"/>
    <w:rsid w:val="008227A2"/>
    <w:rsid w:val="00844A17"/>
    <w:rsid w:val="008508A1"/>
    <w:rsid w:val="008571D2"/>
    <w:rsid w:val="0086686D"/>
    <w:rsid w:val="008B4541"/>
    <w:rsid w:val="008B4F00"/>
    <w:rsid w:val="008B7263"/>
    <w:rsid w:val="008E44C4"/>
    <w:rsid w:val="008F39EC"/>
    <w:rsid w:val="008F7337"/>
    <w:rsid w:val="00904045"/>
    <w:rsid w:val="00904B2E"/>
    <w:rsid w:val="00913D0F"/>
    <w:rsid w:val="009210CF"/>
    <w:rsid w:val="0093307F"/>
    <w:rsid w:val="0093316D"/>
    <w:rsid w:val="00937D08"/>
    <w:rsid w:val="00957F98"/>
    <w:rsid w:val="00961BCF"/>
    <w:rsid w:val="009A7B53"/>
    <w:rsid w:val="009B708F"/>
    <w:rsid w:val="009C0A7C"/>
    <w:rsid w:val="009C271D"/>
    <w:rsid w:val="009D1056"/>
    <w:rsid w:val="009D7755"/>
    <w:rsid w:val="009E355B"/>
    <w:rsid w:val="009F1189"/>
    <w:rsid w:val="00A00C7C"/>
    <w:rsid w:val="00A13C13"/>
    <w:rsid w:val="00A2079C"/>
    <w:rsid w:val="00A31ABA"/>
    <w:rsid w:val="00A33565"/>
    <w:rsid w:val="00A5141B"/>
    <w:rsid w:val="00A52319"/>
    <w:rsid w:val="00A87F1D"/>
    <w:rsid w:val="00AA33B3"/>
    <w:rsid w:val="00AB0D7F"/>
    <w:rsid w:val="00AC2E62"/>
    <w:rsid w:val="00AD604F"/>
    <w:rsid w:val="00AE7AD0"/>
    <w:rsid w:val="00AF0803"/>
    <w:rsid w:val="00AF17CB"/>
    <w:rsid w:val="00B0361E"/>
    <w:rsid w:val="00B114FC"/>
    <w:rsid w:val="00B22B1B"/>
    <w:rsid w:val="00B22F5C"/>
    <w:rsid w:val="00B2439A"/>
    <w:rsid w:val="00B6390C"/>
    <w:rsid w:val="00B90299"/>
    <w:rsid w:val="00BD0B45"/>
    <w:rsid w:val="00BD1F1F"/>
    <w:rsid w:val="00BD2560"/>
    <w:rsid w:val="00BD32EC"/>
    <w:rsid w:val="00C6136D"/>
    <w:rsid w:val="00C61EED"/>
    <w:rsid w:val="00C64965"/>
    <w:rsid w:val="00C66899"/>
    <w:rsid w:val="00C74380"/>
    <w:rsid w:val="00C771F9"/>
    <w:rsid w:val="00C7760C"/>
    <w:rsid w:val="00C82213"/>
    <w:rsid w:val="00C865AC"/>
    <w:rsid w:val="00C873DF"/>
    <w:rsid w:val="00C95703"/>
    <w:rsid w:val="00CA46FC"/>
    <w:rsid w:val="00CA68A2"/>
    <w:rsid w:val="00CB114C"/>
    <w:rsid w:val="00CD3580"/>
    <w:rsid w:val="00CE16D0"/>
    <w:rsid w:val="00CF3C1A"/>
    <w:rsid w:val="00CF71FB"/>
    <w:rsid w:val="00D12DE5"/>
    <w:rsid w:val="00D156CA"/>
    <w:rsid w:val="00D17BF7"/>
    <w:rsid w:val="00D62A7C"/>
    <w:rsid w:val="00D65C81"/>
    <w:rsid w:val="00D71100"/>
    <w:rsid w:val="00D7188E"/>
    <w:rsid w:val="00D83105"/>
    <w:rsid w:val="00DB10D6"/>
    <w:rsid w:val="00DB53D0"/>
    <w:rsid w:val="00DE28B8"/>
    <w:rsid w:val="00DF519E"/>
    <w:rsid w:val="00E06F8D"/>
    <w:rsid w:val="00E16E26"/>
    <w:rsid w:val="00E22F53"/>
    <w:rsid w:val="00E308F6"/>
    <w:rsid w:val="00E35D24"/>
    <w:rsid w:val="00E41BED"/>
    <w:rsid w:val="00E43D3B"/>
    <w:rsid w:val="00E454AD"/>
    <w:rsid w:val="00E501FD"/>
    <w:rsid w:val="00E61760"/>
    <w:rsid w:val="00E67B59"/>
    <w:rsid w:val="00E7336B"/>
    <w:rsid w:val="00EC1663"/>
    <w:rsid w:val="00ED22C0"/>
    <w:rsid w:val="00ED52A4"/>
    <w:rsid w:val="00EE3980"/>
    <w:rsid w:val="00F06A90"/>
    <w:rsid w:val="00F239EC"/>
    <w:rsid w:val="00F474D4"/>
    <w:rsid w:val="00F973C0"/>
    <w:rsid w:val="00FA04B9"/>
    <w:rsid w:val="00FB606C"/>
    <w:rsid w:val="00FF0D06"/>
    <w:rsid w:val="00FF46A5"/>
    <w:rsid w:val="00FF53C7"/>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EA0F1"/>
  <w15:docId w15:val="{9438F992-DE6E-46BF-82B6-73201E65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86D"/>
    <w:rPr>
      <w:sz w:val="24"/>
      <w:szCs w:val="24"/>
    </w:rPr>
  </w:style>
  <w:style w:type="paragraph" w:styleId="Heading1">
    <w:name w:val="heading 1"/>
    <w:basedOn w:val="Normal"/>
    <w:next w:val="Normal"/>
    <w:qFormat/>
    <w:rsid w:val="00BD256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D256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BD256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BD2560"/>
    <w:pPr>
      <w:keepNext/>
      <w:numPr>
        <w:ilvl w:val="3"/>
        <w:numId w:val="1"/>
      </w:numPr>
      <w:spacing w:before="240" w:after="60"/>
      <w:outlineLvl w:val="3"/>
    </w:pPr>
    <w:rPr>
      <w:b/>
      <w:bCs/>
      <w:sz w:val="28"/>
      <w:szCs w:val="28"/>
    </w:rPr>
  </w:style>
  <w:style w:type="paragraph" w:styleId="Heading5">
    <w:name w:val="heading 5"/>
    <w:basedOn w:val="Normal"/>
    <w:next w:val="Normal"/>
    <w:qFormat/>
    <w:rsid w:val="00BD2560"/>
    <w:pPr>
      <w:numPr>
        <w:ilvl w:val="4"/>
        <w:numId w:val="1"/>
      </w:numPr>
      <w:spacing w:before="240" w:after="60"/>
      <w:outlineLvl w:val="4"/>
    </w:pPr>
    <w:rPr>
      <w:b/>
      <w:bCs/>
      <w:i/>
      <w:iCs/>
      <w:sz w:val="26"/>
      <w:szCs w:val="26"/>
    </w:rPr>
  </w:style>
  <w:style w:type="paragraph" w:styleId="Heading6">
    <w:name w:val="heading 6"/>
    <w:basedOn w:val="Normal"/>
    <w:next w:val="Normal"/>
    <w:qFormat/>
    <w:rsid w:val="00BD2560"/>
    <w:pPr>
      <w:numPr>
        <w:ilvl w:val="5"/>
        <w:numId w:val="1"/>
      </w:numPr>
      <w:spacing w:before="240" w:after="60"/>
      <w:outlineLvl w:val="5"/>
    </w:pPr>
    <w:rPr>
      <w:b/>
      <w:bCs/>
      <w:sz w:val="22"/>
      <w:szCs w:val="22"/>
    </w:rPr>
  </w:style>
  <w:style w:type="paragraph" w:styleId="Heading7">
    <w:name w:val="heading 7"/>
    <w:basedOn w:val="Normal"/>
    <w:next w:val="Normal"/>
    <w:qFormat/>
    <w:rsid w:val="00BD2560"/>
    <w:pPr>
      <w:numPr>
        <w:ilvl w:val="6"/>
        <w:numId w:val="1"/>
      </w:numPr>
      <w:spacing w:before="240" w:after="60"/>
      <w:outlineLvl w:val="6"/>
    </w:pPr>
  </w:style>
  <w:style w:type="paragraph" w:styleId="Heading8">
    <w:name w:val="heading 8"/>
    <w:basedOn w:val="Normal"/>
    <w:next w:val="Normal"/>
    <w:qFormat/>
    <w:rsid w:val="00BD2560"/>
    <w:pPr>
      <w:numPr>
        <w:ilvl w:val="7"/>
        <w:numId w:val="1"/>
      </w:numPr>
      <w:spacing w:before="240" w:after="60"/>
      <w:outlineLvl w:val="7"/>
    </w:pPr>
    <w:rPr>
      <w:i/>
      <w:iCs/>
    </w:rPr>
  </w:style>
  <w:style w:type="paragraph" w:styleId="Heading9">
    <w:name w:val="heading 9"/>
    <w:basedOn w:val="Normal"/>
    <w:next w:val="Normal"/>
    <w:qFormat/>
    <w:rsid w:val="00BD256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566B"/>
    <w:pPr>
      <w:tabs>
        <w:tab w:val="center" w:pos="4320"/>
        <w:tab w:val="right" w:pos="8640"/>
      </w:tabs>
    </w:pPr>
  </w:style>
  <w:style w:type="paragraph" w:styleId="Footer">
    <w:name w:val="footer"/>
    <w:basedOn w:val="Normal"/>
    <w:rsid w:val="002B566B"/>
    <w:pPr>
      <w:tabs>
        <w:tab w:val="center" w:pos="4320"/>
        <w:tab w:val="right" w:pos="8640"/>
      </w:tabs>
    </w:pPr>
  </w:style>
  <w:style w:type="character" w:styleId="Hyperlink">
    <w:name w:val="Hyperlink"/>
    <w:basedOn w:val="DefaultParagraphFont"/>
    <w:uiPriority w:val="99"/>
    <w:rsid w:val="007C77F7"/>
    <w:rPr>
      <w:color w:val="0000FF"/>
      <w:u w:val="single"/>
    </w:rPr>
  </w:style>
  <w:style w:type="paragraph" w:styleId="BalloonText">
    <w:name w:val="Balloon Text"/>
    <w:basedOn w:val="Normal"/>
    <w:semiHidden/>
    <w:rsid w:val="000C0740"/>
    <w:rPr>
      <w:rFonts w:ascii="Tahoma" w:hAnsi="Tahoma" w:cs="Tahoma"/>
      <w:sz w:val="16"/>
      <w:szCs w:val="16"/>
    </w:rPr>
  </w:style>
  <w:style w:type="character" w:styleId="CommentReference">
    <w:name w:val="annotation reference"/>
    <w:basedOn w:val="DefaultParagraphFont"/>
    <w:rsid w:val="00C82213"/>
    <w:rPr>
      <w:sz w:val="16"/>
      <w:szCs w:val="16"/>
    </w:rPr>
  </w:style>
  <w:style w:type="paragraph" w:styleId="CommentText">
    <w:name w:val="annotation text"/>
    <w:basedOn w:val="Normal"/>
    <w:link w:val="CommentTextChar"/>
    <w:rsid w:val="00C82213"/>
    <w:rPr>
      <w:sz w:val="20"/>
      <w:szCs w:val="20"/>
    </w:rPr>
  </w:style>
  <w:style w:type="character" w:customStyle="1" w:styleId="CommentTextChar">
    <w:name w:val="Comment Text Char"/>
    <w:basedOn w:val="DefaultParagraphFont"/>
    <w:link w:val="CommentText"/>
    <w:rsid w:val="00C82213"/>
  </w:style>
  <w:style w:type="paragraph" w:styleId="CommentSubject">
    <w:name w:val="annotation subject"/>
    <w:basedOn w:val="CommentText"/>
    <w:next w:val="CommentText"/>
    <w:link w:val="CommentSubjectChar"/>
    <w:rsid w:val="00C82213"/>
    <w:rPr>
      <w:b/>
      <w:bCs/>
    </w:rPr>
  </w:style>
  <w:style w:type="character" w:customStyle="1" w:styleId="CommentSubjectChar">
    <w:name w:val="Comment Subject Char"/>
    <w:basedOn w:val="CommentTextChar"/>
    <w:link w:val="CommentSubject"/>
    <w:rsid w:val="00C82213"/>
    <w:rPr>
      <w:b/>
      <w:bCs/>
    </w:rPr>
  </w:style>
  <w:style w:type="paragraph" w:styleId="Revision">
    <w:name w:val="Revision"/>
    <w:hidden/>
    <w:uiPriority w:val="99"/>
    <w:semiHidden/>
    <w:rsid w:val="004F58E0"/>
    <w:rPr>
      <w:sz w:val="24"/>
      <w:szCs w:val="24"/>
    </w:rPr>
  </w:style>
  <w:style w:type="paragraph" w:styleId="ListParagraph">
    <w:name w:val="List Paragraph"/>
    <w:basedOn w:val="Normal"/>
    <w:uiPriority w:val="34"/>
    <w:qFormat/>
    <w:rsid w:val="00937D08"/>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937D08"/>
    <w:rPr>
      <w:color w:val="800080" w:themeColor="followedHyperlink"/>
      <w:u w:val="single"/>
    </w:rPr>
  </w:style>
  <w:style w:type="paragraph" w:styleId="NormalWeb">
    <w:name w:val="Normal (Web)"/>
    <w:basedOn w:val="Normal"/>
    <w:uiPriority w:val="99"/>
    <w:unhideWhenUsed/>
    <w:rsid w:val="00D83105"/>
    <w:pPr>
      <w:spacing w:before="30" w:after="30"/>
    </w:pPr>
  </w:style>
  <w:style w:type="table" w:styleId="TableGrid">
    <w:name w:val="Table Grid"/>
    <w:basedOn w:val="TableNormal"/>
    <w:rsid w:val="00ED52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1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1142">
      <w:bodyDiv w:val="1"/>
      <w:marLeft w:val="60"/>
      <w:marRight w:val="60"/>
      <w:marTop w:val="60"/>
      <w:marBottom w:val="15"/>
      <w:divBdr>
        <w:top w:val="none" w:sz="0" w:space="0" w:color="auto"/>
        <w:left w:val="none" w:sz="0" w:space="0" w:color="auto"/>
        <w:bottom w:val="none" w:sz="0" w:space="0" w:color="auto"/>
        <w:right w:val="none" w:sz="0" w:space="0" w:color="auto"/>
      </w:divBdr>
      <w:divsChild>
        <w:div w:id="1259945576">
          <w:marLeft w:val="0"/>
          <w:marRight w:val="0"/>
          <w:marTop w:val="0"/>
          <w:marBottom w:val="0"/>
          <w:divBdr>
            <w:top w:val="none" w:sz="0" w:space="0" w:color="auto"/>
            <w:left w:val="none" w:sz="0" w:space="0" w:color="auto"/>
            <w:bottom w:val="none" w:sz="0" w:space="0" w:color="auto"/>
            <w:right w:val="none" w:sz="0" w:space="0" w:color="auto"/>
          </w:divBdr>
        </w:div>
        <w:div w:id="758450855">
          <w:marLeft w:val="0"/>
          <w:marRight w:val="0"/>
          <w:marTop w:val="0"/>
          <w:marBottom w:val="0"/>
          <w:divBdr>
            <w:top w:val="none" w:sz="0" w:space="0" w:color="auto"/>
            <w:left w:val="none" w:sz="0" w:space="0" w:color="auto"/>
            <w:bottom w:val="none" w:sz="0" w:space="0" w:color="auto"/>
            <w:right w:val="none" w:sz="0" w:space="0" w:color="auto"/>
          </w:divBdr>
        </w:div>
        <w:div w:id="676035665">
          <w:marLeft w:val="0"/>
          <w:marRight w:val="0"/>
          <w:marTop w:val="0"/>
          <w:marBottom w:val="0"/>
          <w:divBdr>
            <w:top w:val="none" w:sz="0" w:space="0" w:color="auto"/>
            <w:left w:val="none" w:sz="0" w:space="0" w:color="auto"/>
            <w:bottom w:val="none" w:sz="0" w:space="0" w:color="auto"/>
            <w:right w:val="none" w:sz="0" w:space="0" w:color="auto"/>
          </w:divBdr>
        </w:div>
        <w:div w:id="1774131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care.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pps.leg.wa.gov/WA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cw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s.leg.wa.gov/wac/" TargetMode="External"/><Relationship Id="rId5" Type="http://schemas.openxmlformats.org/officeDocument/2006/relationships/styles" Target="styles.xml"/><Relationship Id="rId15" Type="http://schemas.openxmlformats.org/officeDocument/2006/relationships/hyperlink" Target="http://www.hca.wa.gov/pebb" TargetMode="External"/><Relationship Id="rId10" Type="http://schemas.openxmlformats.org/officeDocument/2006/relationships/hyperlink" Target="http://www.hca.wa.gov/pebb"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ahealthplanfin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136FC9ADEFB4B9468E550717E365E" ma:contentTypeVersion="6" ma:contentTypeDescription="Create a new document." ma:contentTypeScope="" ma:versionID="c1b5c6b7ced482d45c2721e8dfb2002c">
  <xsd:schema xmlns:xsd="http://www.w3.org/2001/XMLSchema" xmlns:xs="http://www.w3.org/2001/XMLSchema" xmlns:p="http://schemas.microsoft.com/office/2006/metadata/properties" xmlns:ns2="03f3d678-efb8-4793-a949-ee08dd501662" targetNamespace="http://schemas.microsoft.com/office/2006/metadata/properties" ma:root="true" ma:fieldsID="6dabbd19c4037df412f201d9b2100e93" ns2:_="">
    <xsd:import namespace="03f3d678-efb8-4793-a949-ee08dd501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3d678-efb8-4793-a949-ee08dd501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2326E-4748-4F8C-BD33-3A4F2A449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3d678-efb8-4793-a949-ee08dd501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4BF20-0792-4D41-B4F2-805F8677498F}">
  <ds:schemaRefs>
    <ds:schemaRef ds:uri="http://schemas.microsoft.com/sharepoint/v3/contenttype/forms"/>
  </ds:schemaRefs>
</ds:datastoreItem>
</file>

<file path=customXml/itemProps3.xml><?xml version="1.0" encoding="utf-8"?>
<ds:datastoreItem xmlns:ds="http://schemas.openxmlformats.org/officeDocument/2006/customXml" ds:itemID="{8DBCFF62-2FFB-41AE-B307-46B5125DB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1189</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Benefits Notice</vt:lpstr>
    </vt:vector>
  </TitlesOfParts>
  <Company>CWU</Company>
  <LinksUpToDate>false</LinksUpToDate>
  <CharactersWithSpaces>8169</CharactersWithSpaces>
  <SharedDoc>false</SharedDoc>
  <HLinks>
    <vt:vector size="6" baseType="variant">
      <vt:variant>
        <vt:i4>3866745</vt:i4>
      </vt:variant>
      <vt:variant>
        <vt:i4>0</vt:i4>
      </vt:variant>
      <vt:variant>
        <vt:i4>0</vt:i4>
      </vt:variant>
      <vt:variant>
        <vt:i4>5</vt:i4>
      </vt:variant>
      <vt:variant>
        <vt:lpwstr>http://apps.leg.wa.gov/wac/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Notice</dc:title>
  <dc:creator>SchribeD</dc:creator>
  <cp:lastModifiedBy>Traci Klein</cp:lastModifiedBy>
  <cp:revision>3</cp:revision>
  <cp:lastPrinted>2009-08-20T20:43:00Z</cp:lastPrinted>
  <dcterms:created xsi:type="dcterms:W3CDTF">2025-08-05T18:16:00Z</dcterms:created>
  <dcterms:modified xsi:type="dcterms:W3CDTF">2025-08-05T18:22:00Z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0x0101009D7136FC9ADEFB4B9468E550717E365E</vt:lpwstr>
  </property>
</Properties>
</file>